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16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16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0350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03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7.5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16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1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6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16"/>
        <w:pBdr/>
        <w:spacing/>
        <w:ind/>
        <w:jc w:val="center"/>
        <w:rPr>
          <w:b/>
          <w:bCs/>
          <w:color w:val="000000" w:themeColor="text1"/>
          <w:spacing w:val="-7"/>
          <w:sz w:val="28"/>
          <w:szCs w:val="28"/>
        </w:rPr>
      </w:pPr>
      <w:r>
        <w:rPr>
          <w:b/>
          <w:bCs/>
          <w:color w:val="000000" w:themeColor="text1"/>
          <w:spacing w:val="-7"/>
          <w:sz w:val="28"/>
          <w:szCs w:val="28"/>
          <w:lang w:val="uk-UA"/>
        </w:rPr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Р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І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Ш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Е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Н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Н</w:t>
      </w:r>
      <w:r>
        <w:rPr>
          <w:b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 w:themeColor="text1"/>
          <w:spacing w:val="-7"/>
          <w:sz w:val="28"/>
          <w:szCs w:val="28"/>
        </w:rPr>
        <w:t xml:space="preserve">Я </w:t>
      </w:r>
      <w:r>
        <w:rPr>
          <w:b/>
          <w:bCs/>
          <w:color w:val="000000" w:themeColor="text1"/>
          <w:spacing w:val="-7"/>
          <w:sz w:val="28"/>
          <w:szCs w:val="28"/>
        </w:rPr>
      </w:r>
      <w:r>
        <w:rPr>
          <w:b/>
          <w:bCs/>
          <w:color w:val="000000" w:themeColor="text1"/>
          <w:spacing w:val="-7"/>
          <w:sz w:val="28"/>
          <w:szCs w:val="28"/>
        </w:rPr>
      </w:r>
    </w:p>
    <w:p>
      <w:pPr>
        <w:pStyle w:val="916"/>
        <w:pBdr/>
        <w:spacing/>
        <w:ind/>
        <w:jc w:val="center"/>
        <w:rPr>
          <w:b/>
          <w:bCs/>
          <w:color w:val="000000" w:themeColor="text1"/>
          <w:spacing w:val="-7"/>
          <w:sz w:val="28"/>
          <w:szCs w:val="28"/>
        </w:rPr>
      </w:pPr>
      <w:r>
        <w:rPr>
          <w:b/>
          <w:bCs/>
          <w:color w:val="000000" w:themeColor="text1"/>
          <w:spacing w:val="-7"/>
          <w:sz w:val="28"/>
          <w:szCs w:val="28"/>
        </w:rPr>
      </w:r>
      <w:r>
        <w:rPr>
          <w:b/>
          <w:bCs/>
          <w:color w:val="000000" w:themeColor="text1"/>
          <w:spacing w:val="-7"/>
          <w:sz w:val="28"/>
          <w:szCs w:val="28"/>
        </w:rPr>
      </w:r>
      <w:r>
        <w:rPr>
          <w:b/>
          <w:bCs/>
          <w:color w:val="000000" w:themeColor="text1"/>
          <w:spacing w:val="-7"/>
          <w:sz w:val="28"/>
          <w:szCs w:val="28"/>
        </w:rPr>
      </w:r>
    </w:p>
    <w:p>
      <w:pPr>
        <w:pStyle w:val="916"/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  <w:lang w:val="uk-UA"/>
        </w:rPr>
        <w:t xml:space="preserve">10 липня 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</w:rPr>
        <w:t xml:space="preserve">року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 w:themeColor="text1"/>
          <w:spacing w:val="-9"/>
          <w:sz w:val="28"/>
          <w:szCs w:val="28"/>
        </w:rPr>
        <w:t xml:space="preserve">   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 w:themeColor="text1"/>
          <w:spacing w:val="-9"/>
          <w:sz w:val="28"/>
          <w:szCs w:val="28"/>
        </w:rPr>
        <w:t xml:space="preserve">№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429</w:t>
      </w:r>
      <w:r>
        <w:rPr>
          <w:color w:val="000000" w:themeColor="text1"/>
          <w:spacing w:val="-9"/>
          <w:sz w:val="28"/>
          <w:szCs w:val="28"/>
        </w:rPr>
      </w:r>
      <w:r>
        <w:rPr>
          <w:color w:val="000000" w:themeColor="text1"/>
          <w:spacing w:val="-9"/>
          <w:sz w:val="28"/>
          <w:szCs w:val="28"/>
        </w:rPr>
      </w:r>
    </w:p>
    <w:p>
      <w:pPr>
        <w:pStyle w:val="916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C44B4C5">
      <w:pPr>
        <w:pStyle w:val="855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line="240" w:lineRule="auto"/>
        <w:ind w:right="0" w:firstLine="0" w:left="0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Про проведення конкурсу на здійснення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3F5A0FAE">
      <w:pPr>
        <w:pStyle w:val="855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line="240" w:lineRule="auto"/>
        <w:ind w:right="0" w:firstLine="0" w:left="0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операцій із збирання та перевезення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</w:r>
    </w:p>
    <w:p w14:paraId="4C907C6F">
      <w:pPr>
        <w:pStyle w:val="855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line="240" w:lineRule="auto"/>
        <w:ind w:right="0" w:firstLine="0" w:left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побутових відходів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на території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</w:p>
    <w:p w14:paraId="04CA7A9D">
      <w:pPr>
        <w:pStyle w:val="855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line="240" w:lineRule="auto"/>
        <w:ind w:right="0" w:firstLine="0" w:left="0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</w:p>
    <w:p w14:paraId="714E0840">
      <w:pPr>
        <w:pBdr/>
        <w:spacing/>
        <w:ind/>
        <w:rPr/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/>
    </w:p>
    <w:p>
      <w:pPr>
        <w:pStyle w:val="916"/>
        <w:pBdr/>
        <w:spacing/>
        <w:ind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Керуючись підпунктами 6, 23 пункту «а» статті 30 Закону України «Про місцеве самоврядування в Україні», статтею 25 Закону України «Про житлово-комунальні послуги», статтями 13, 26, 33 Закону України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Про управління відходами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, відповідно до Порядку проведе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ння конкурсу на здійснення операцій із збирання та перевезення побутових відходів,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u w:val="none"/>
        </w:rPr>
        <w:t xml:space="preserve">затвердженого 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u w:val="none"/>
        </w:rPr>
        <w:t xml:space="preserve">постановою Кабінету Міністрів України від 25.08.2023 № 918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u w:val="none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Правил надання послуги з управління побутовими відходами, затверджених постановою Кабінету Міністрів України від 08.08.2023 №835, Типових Правил благоустрою території населеного пункту, затверджених наказом Міністерства регіонального розвитку, будів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ництва та житлово-комунального господарства України від 27.11.2017  № 310 (зареєстрованих в Міністерстві юстиції України 18.12.2017 за №1529/31397), з метою задоволення потреб населення у послугах зі збирання, перевезення побутових відходів на тер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иторії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Берестинської міської територіальної громади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</w:rPr>
        <w:t xml:space="preserve"> і визначення виконавця даних послуг, який може забезпечити виконання обов’язків на відповідному рівні</w:t>
      </w:r>
      <w:r>
        <w:rPr>
          <w:color w:val="000000" w:themeColor="text1"/>
          <w:sz w:val="28"/>
          <w:szCs w:val="28"/>
          <w:lang w:val="uk-UA"/>
        </w:rPr>
        <w:t xml:space="preserve">, виконавчий комітет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міської ради     </w: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pStyle w:val="916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16"/>
        <w:pBdr/>
        <w:spacing/>
        <w:ind w:right="-2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В И Р І Ш И В: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16"/>
        <w:pBdr/>
        <w:spacing/>
        <w:ind w:right="-2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E8DBBA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1.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Оголосити та провести конкурс з визначення суб’єкта господарювання  на здійснення операцій із збирання та перевезення побутових відходів на території населених пунктів 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5ACE43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2.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Створити конкурсну комісію для проведення конкурсу з визначення суб’єкта господарювання на здійснення операцій із збирання та перевезення побутових відходів на території населен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их пунктів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 та затвердити її склад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згідно додатку 1 (додається).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41B2F5AD">
      <w:pPr>
        <w:suppressLineNumbers w:val="fals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/>
        <w:ind w:right="0" w:firstLine="34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 3.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Конкурсній комісії провести конкурс з визначення суб’єктів господарювання на здійснення операцій із збирання та перевезення побутових відходів на території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відповідно до Порядку проведення конкурсу на здійснення операцій із збирання та перевезення побутових відходів затвердженого постановою Кабінету Міністрів України від 25 серпня 2023 р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№918.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DE98DA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4.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Затвердити Положення про роботу конкурсної комісії для проведення конкурсу з визначення суб’єкта господарювання на здійснення операцій із збирання та перевезення побутових відходів на території населенних пунктів 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згідно додатку 2 (додається).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A54E64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425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5.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Затвердити конкурсну документацію для проведення конкурсу з визначення суб’єкта господарювання на здійснення операцій із збирання та перевезення побутових відході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в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на території населенних пунктів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u w:val="none"/>
          <w:lang w:val="uk-UA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u w:val="none"/>
        </w:rPr>
        <w:t xml:space="preserve">зг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ідно  додатку 3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(додається)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2C15A60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425" w:left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6.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Опублікувати оголошення про проведення конкурсу на офіційному веб-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сайті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міської ради.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24BBCEA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/>
        <w:ind w:right="0" w:firstLine="0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      7.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Рішення конкурсної комісії про результати проведення конкурсу з визначення суб’єктів господарювання на здійснення операцій із збирання та перевезення побутових відходів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території населе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пунктів 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подати на розгляд виконавчого комітету міської ради.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309FF198">
      <w:pPr>
        <w:pStyle w:val="916"/>
        <w:pBdr/>
        <w:spacing w:after="0" w:afterAutospacing="0"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       8.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Контроль за виконанням рішення покласти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>
        <w:rPr>
          <w:color w:val="000000" w:themeColor="text1"/>
          <w:sz w:val="28"/>
          <w:szCs w:val="28"/>
        </w:rPr>
        <w:t xml:space="preserve">заступника міського голови з питань  діяльності виконавчих органів Валерія ЖУРАВСЬКОГО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B8205FF">
      <w:pPr>
        <w:pStyle w:val="916"/>
        <w:pBdr/>
        <w:spacing/>
        <w:ind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 w14:paraId="21D4A9B5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0A5CE55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79ACBCD">
      <w:pPr>
        <w:pStyle w:val="916"/>
        <w:pBdr/>
        <w:spacing/>
        <w:ind w:right="-28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5E0899E">
      <w:pPr>
        <w:pStyle w:val="916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8EF3D7F">
      <w:pPr>
        <w:pStyle w:val="916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20F6C17C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EA65307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C9F1665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3B07F03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A9A740B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98C0361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E67467A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21E682B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546B672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4E492C7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208F5242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97F1FDA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B9B3164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6FBB628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5757190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6BD2F370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393CCFA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A2270C4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60D81FF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2C9A3921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418CDA36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AE1FC6F">
      <w:pPr>
        <w:pStyle w:val="916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962264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r>
    </w:p>
    <w:p w14:paraId="3ED0ADAA">
      <w:pPr>
        <w:pStyle w:val="91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1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5AA4346B">
      <w:pPr>
        <w:pStyle w:val="916"/>
        <w:pBdr/>
        <w:spacing/>
        <w:ind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до </w:t>
      </w:r>
      <w:r>
        <w:rPr>
          <w:sz w:val="24"/>
          <w:szCs w:val="24"/>
          <w:lang w:val="uk-UA"/>
        </w:rPr>
        <w:t xml:space="preserve">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27DC4435">
      <w:pPr>
        <w:pStyle w:val="916"/>
        <w:pBdr/>
        <w:spacing/>
        <w:ind w:left="494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C1A144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uk-UA"/>
        </w:rPr>
        <w:t xml:space="preserve">                                                 </w:t>
      </w:r>
      <w:r>
        <w:rPr>
          <w:sz w:val="24"/>
          <w:szCs w:val="24"/>
          <w:highlight w:val="none"/>
          <w:lang w:val="uk-UA"/>
        </w:rPr>
        <w:t xml:space="preserve">      </w:t>
      </w:r>
      <w:r>
        <w:rPr>
          <w:sz w:val="24"/>
          <w:szCs w:val="24"/>
          <w:highlight w:val="white"/>
          <w:lang w:val="uk-UA"/>
        </w:rPr>
        <w:t xml:space="preserve">від 10 липня </w:t>
      </w:r>
      <w:r>
        <w:rPr>
          <w:sz w:val="24"/>
          <w:szCs w:val="24"/>
          <w:highlight w:val="white"/>
          <w:lang w:val="uk-UA"/>
        </w:rPr>
        <w:t xml:space="preserve">202</w:t>
      </w:r>
      <w:r>
        <w:rPr>
          <w:sz w:val="24"/>
          <w:szCs w:val="24"/>
          <w:highlight w:val="white"/>
          <w:lang w:val="uk-UA"/>
        </w:rPr>
        <w:t xml:space="preserve">6</w:t>
      </w:r>
      <w:r>
        <w:rPr>
          <w:sz w:val="24"/>
          <w:szCs w:val="24"/>
          <w:highlight w:val="white"/>
          <w:lang w:val="uk-UA"/>
        </w:rPr>
        <w:t xml:space="preserve"> р</w:t>
      </w:r>
      <w:r>
        <w:rPr>
          <w:sz w:val="24"/>
          <w:szCs w:val="24"/>
          <w:highlight w:val="white"/>
          <w:lang w:val="uk-UA"/>
        </w:rPr>
        <w:t xml:space="preserve">оку</w:t>
      </w:r>
      <w:r>
        <w:rPr>
          <w:sz w:val="24"/>
          <w:szCs w:val="24"/>
          <w:highlight w:val="white"/>
          <w:lang w:val="uk-UA"/>
        </w:rPr>
        <w:t xml:space="preserve"> №</w:t>
      </w:r>
      <w:r>
        <w:rPr>
          <w:sz w:val="24"/>
          <w:szCs w:val="24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:lang w:val="uk-UA"/>
        </w:rPr>
        <w:t xml:space="preserve">429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 w14:paraId="141780D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7C9AB53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</w:rPr>
        <w:t xml:space="preserve">Склад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4110930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</w:rPr>
        <w:t xml:space="preserve">конкурсної комісії для проведення конкурсу з визначення суб’єкта господарювання на здійснення операцій із збирання та перевезення побутових відходів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території населених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пунктів 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683FC93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r>
      <w:r>
        <w:rPr>
          <w:rFonts w:ascii="Times New Roman" w:hAnsi="Times New Roman" w:cs="Times New Roman"/>
          <w:b w:val="0"/>
          <w:bCs w:val="0"/>
          <w:color w:val="auto"/>
          <w:sz w:val="21"/>
          <w:szCs w:val="21"/>
        </w:rPr>
      </w:r>
    </w:p>
    <w:tbl>
      <w:tblPr>
        <w:tblInd w:w="-142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1E0" w:firstRow="1" w:lastRow="1" w:firstColumn="1" w:lastColumn="1" w:noHBand="0" w:noVBand="0"/>
      </w:tblPr>
      <w:tblGrid>
        <w:gridCol w:w="3087"/>
        <w:gridCol w:w="6659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2122C326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Валерій ЖУРАВСЬКИЙ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43F3E02B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заступник міського голови </w:t>
            </w:r>
            <w:r>
              <w:rPr>
                <w:sz w:val="28"/>
                <w:szCs w:val="28"/>
                <w:lang w:val="uk-UA"/>
              </w:rPr>
              <w:t xml:space="preserve">з питань діяльності виконавчих органів, голова конкурсної комісії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1169CB37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Наталія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 w14:paraId="6B4C5BFA">
            <w:pPr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ЗІНЧЕНКО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0E961518">
            <w:pPr>
              <w:pStyle w:val="916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>
              <w:rPr>
                <w:sz w:val="28"/>
                <w:szCs w:val="28"/>
                <w:lang w:val="uk-UA"/>
              </w:rPr>
              <w:t xml:space="preserve">заступник міського голови </w:t>
            </w:r>
            <w:r>
              <w:rPr>
                <w:sz w:val="28"/>
                <w:szCs w:val="28"/>
                <w:lang w:val="uk-UA"/>
              </w:rPr>
              <w:t xml:space="preserve">з питань діяльності виконавчих органів, заступник голови конкурсної комісії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3C2541FC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Катерина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 w14:paraId="79AC20BD">
            <w:pPr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ХУДЯКОВА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101DFB52">
            <w:pPr>
              <w:pStyle w:val="916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керуючий справами (секретар) виконавчого комітету міської ради, секретар конкурсної комісії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7794C8D2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Члени конкурсної комісії: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0767A80C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24397C74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 w14:paraId="1A20B3F2">
            <w:pPr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БОГДАНЕЦЬ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5E99D6E7">
            <w:pPr>
              <w:pStyle w:val="916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директор Берестинського житлового ремонтно-експлуатаційного підприємства (за згодою)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vMerge w:val="restart"/>
            <w:textDirection w:val="lrTb"/>
            <w:noWrap w:val="false"/>
          </w:tcPr>
          <w:p w14:paraId="1E677CE7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 w14:paraId="3B764AC9">
            <w:pPr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ГІРМАН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vMerge w:val="restart"/>
            <w:textDirection w:val="lrTb"/>
            <w:noWrap w:val="false"/>
          </w:tcPr>
          <w:p w14:paraId="1615B24B">
            <w:pPr>
              <w:pStyle w:val="916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начальник відділу правового забезпечення міської ради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914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textDirection w:val="lrTb"/>
            <w:noWrap w:val="false"/>
          </w:tcPr>
          <w:p w14:paraId="13FF6B4C">
            <w:pPr>
              <w:pStyle w:val="916"/>
              <w:pBdr/>
              <w:spacing/>
              <w:ind w:right="-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textDirection w:val="lrTb"/>
            <w:noWrap w:val="false"/>
          </w:tcPr>
          <w:p w14:paraId="22519D1C">
            <w:pPr>
              <w:pStyle w:val="916"/>
              <w:pBdr/>
              <w:spacing/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голова громадської організації «Організація ветеранів України Берестинської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міської територіальної громади» (за згодою) 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087" w:type="dxa"/>
            <w:vAlign w:val="top"/>
            <w:vMerge w:val="restart"/>
            <w:textDirection w:val="lrTb"/>
            <w:noWrap w:val="false"/>
          </w:tcPr>
          <w:p w14:paraId="127A9535">
            <w:pPr>
              <w:pStyle w:val="916"/>
              <w:pBdr/>
              <w:spacing/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Віта РОГІЗ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59" w:type="dxa"/>
            <w:vAlign w:val="top"/>
            <w:vMerge w:val="restart"/>
            <w:textDirection w:val="lrTb"/>
            <w:noWrap w:val="false"/>
          </w:tcPr>
          <w:p w14:paraId="045F6910">
            <w:pPr>
              <w:pStyle w:val="916"/>
              <w:pBdr/>
              <w:spacing/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спеціаліст відділу державного нагляду за дотриманням санітарного законодавства Берестинського районного управління Головного управління Держпродспоживслужби в Харківській області </w:t>
            </w:r>
            <w:r>
              <w:rPr>
                <w:sz w:val="28"/>
                <w:szCs w:val="28"/>
                <w:lang w:val="uk-UA"/>
              </w:rPr>
              <w:t xml:space="preserve">(за згодою)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</w:tbl>
    <w:p w14:paraId="6DCF8424">
      <w:pPr>
        <w:pStyle w:val="916"/>
        <w:pBdr/>
        <w:spacing w:after="0" w:afterAutospacing="0" w:before="0" w:beforeAutospacing="0" w:line="240" w:lineRule="auto"/>
        <w:ind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 w14:paraId="1CA06CC7">
      <w:pPr>
        <w:pStyle w:val="916"/>
        <w:pBdr/>
        <w:spacing w:after="0" w:afterAutospacing="0" w:before="0" w:beforeAutospacing="0" w:line="240" w:lineRule="auto"/>
        <w:ind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8DE013D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(секретар)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28E082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                                Катерина ХУДЯКОВА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17449E2">
      <w:pPr>
        <w:pStyle w:val="91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0F6E39E7">
      <w:pPr>
        <w:pStyle w:val="916"/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1130F494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4475967D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6EE71DD1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1CE6A5F5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1FCC3503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7F5C5AE3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49EBDA52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1BB54F5A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2CD7C4FD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6069C3AE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5A1A772D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4E2601E8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5419369B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                     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en-US"/>
        </w:rPr>
        <w:t xml:space="preserve">2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5D5FB6FA">
      <w:pPr>
        <w:pStyle w:val="916"/>
        <w:pBdr/>
        <w:spacing/>
        <w:ind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до </w:t>
      </w:r>
      <w:r>
        <w:rPr>
          <w:sz w:val="24"/>
          <w:szCs w:val="24"/>
          <w:lang w:val="uk-UA"/>
        </w:rPr>
        <w:t xml:space="preserve">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2B3BE8EE">
      <w:pPr>
        <w:pStyle w:val="916"/>
        <w:pBdr/>
        <w:spacing/>
        <w:ind w:left="494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619FCF2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uk-UA"/>
        </w:rPr>
        <w:t xml:space="preserve">                                               </w:t>
      </w:r>
      <w:r>
        <w:rPr>
          <w:sz w:val="24"/>
          <w:szCs w:val="24"/>
          <w:highlight w:val="none"/>
          <w:lang w:val="uk-UA"/>
        </w:rPr>
        <w:t xml:space="preserve">         </w:t>
      </w:r>
      <w:r>
        <w:rPr>
          <w:sz w:val="24"/>
          <w:szCs w:val="24"/>
          <w:highlight w:val="white"/>
          <w:lang w:val="uk-UA"/>
        </w:rPr>
        <w:t xml:space="preserve">від 10 липня </w:t>
      </w:r>
      <w:r>
        <w:rPr>
          <w:sz w:val="24"/>
          <w:szCs w:val="24"/>
          <w:highlight w:val="white"/>
          <w:lang w:val="uk-UA"/>
        </w:rPr>
        <w:t xml:space="preserve">202</w:t>
      </w:r>
      <w:r>
        <w:rPr>
          <w:sz w:val="24"/>
          <w:szCs w:val="24"/>
          <w:highlight w:val="white"/>
          <w:lang w:val="uk-UA"/>
        </w:rPr>
        <w:t xml:space="preserve">6</w:t>
      </w:r>
      <w:r>
        <w:rPr>
          <w:sz w:val="24"/>
          <w:szCs w:val="24"/>
          <w:highlight w:val="white"/>
          <w:lang w:val="uk-UA"/>
        </w:rPr>
        <w:t xml:space="preserve"> р</w:t>
      </w:r>
      <w:r>
        <w:rPr>
          <w:sz w:val="24"/>
          <w:szCs w:val="24"/>
          <w:highlight w:val="white"/>
          <w:lang w:val="uk-UA"/>
        </w:rPr>
        <w:t xml:space="preserve">оку</w:t>
      </w:r>
      <w:r>
        <w:rPr>
          <w:sz w:val="24"/>
          <w:szCs w:val="24"/>
          <w:highlight w:val="white"/>
          <w:lang w:val="uk-UA"/>
        </w:rPr>
        <w:t xml:space="preserve"> №</w:t>
      </w:r>
      <w:r>
        <w:rPr>
          <w:sz w:val="24"/>
          <w:szCs w:val="24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:lang w:val="uk-UA"/>
        </w:rPr>
        <w:t xml:space="preserve">429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 w14:paraId="173F07C1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7C30CB0B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3C8206D5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Положення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4C9842E0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 роботу конкурсної комісії для проведення конкурсу з визначення суб’єкта господарювання на здійснення операцій із збирання та перевезення побутових відходів на території населених пунктів 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r>
    </w:p>
    <w:p w14:paraId="579E3FDD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000000" w:themeColor="text1"/>
          <w:sz w:val="28"/>
          <w:highlight w:val="none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</w:p>
    <w:p w14:paraId="43A92C79">
      <w:pPr>
        <w:pBdr/>
        <w:spacing/>
        <w:ind w:right="0" w:firstLine="709" w:left="0"/>
        <w:rPr>
          <w:lang w:val="uk-UA"/>
        </w:rPr>
      </w:pPr>
      <w:r>
        <w:rPr>
          <w:lang w:val="uk-UA" w:bidi="uk-UA"/>
        </w:rPr>
      </w:r>
      <w:r>
        <w:rPr>
          <w:lang w:val="uk-UA"/>
        </w:rPr>
      </w:r>
      <w:r>
        <w:rPr>
          <w:lang w:val="uk-UA"/>
        </w:rPr>
      </w:r>
    </w:p>
    <w:p w14:paraId="1BD00C2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1. 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Положення про конкурсну комісію (надалі Положення) визначає порядок створення та організацію діяльності конкурсної комісії 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 визначення суб’єктів господарювання  на здійснення операцій із збирання та перевезення побутових відходів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730AB62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2. Комісія створюється для забезпечення справедливості, не упередженості, послідовності та високого професійного рівня в підготовці і проведенні конкурс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 визначення суб’єктів господарювання  на здійснення операцій із збирання та перевезення побутових відходів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0EBB7A0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3. Для розгляду конкурсних пропозицій та прийняття рішення про визначення переможця (переможців) конкурсу виконавчий комітет утворює конкурсну комісію, затверджує її персональний склад та положення про її роботу.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34042B9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4. До складу конкурсної комісії не можуть входити учасники конкурсу, члени сім’ї та пов’язані з ними особи.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3E15470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5. Основною формою роботи конкурсної комісії є засідання, які є відкритими та гласними.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2187CB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6. Засідання конкурсної комісії веде голова конкурсної комісії, а у разі його відсутності – заступник голови конкурсної комісії.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6E44B60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7. Засідання комісії є правоможним, якщо на ньому присутні не менше як дві третини її складу.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BFFFFA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8. Конкурсні пропозиції реєструються протягом одного робочого дня з дати їх отримання в </w:t>
      </w:r>
      <w:hyperlink r:id="rId10" w:tooltip="https://zakon.rada.gov.ua/laws/show/918-2023-%D0%BF#n138" w:history="1">
        <w:r>
          <w:rPr>
            <w:rStyle w:val="902"/>
            <w:rFonts w:ascii="Times New Roman" w:hAnsi="Times New Roman" w:eastAsia="Times New Roman" w:cs="Times New Roman"/>
            <w:color w:val="auto"/>
            <w:sz w:val="28"/>
            <w:szCs w:val="28"/>
            <w:u w:val="single"/>
          </w:rPr>
          <w:t xml:space="preserve">журналі обліку конкурсних пропозицій</w:t>
        </w:r>
      </w:hyperlink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згідно з додатком 1 до Положення (далі - журнал обліку), про що повідомляється учасникам конкурсу на їх адреси електронної пошти, із зазначенням дати та порядкового номера реєстрації їх пропозицій.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912D48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9. Конверти з конкурсними пропозиціями відкриваються у день проведення конкурсу під час засідання конкурсної комісії та розглядаються відповідно до конкурсної документації в порядку черговості їх надходження та реєстрації в журналі обліку.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F85BE9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10. Головуючий на засіданні конкурсної комісії оголошує присутнім інформацію про найменування та місцезнаходження кожного учасника конкурсу, про наявні матеріали і документи конкурсних пропозицій та запропоновані учасниками конкурсу тарифи на збирання та п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еревезення побутових відходів за об’єктом конкурсу.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2491BA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11. Конкурсна комісія перевіряє наявність документів, подання яких передбачено конкурсною документацією.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6F53DEC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12. У разі присутності учасників конкурсу на засіданні конкурсна комісія під час розгляду конкурсних пропозицій може звернутися до них за роз’ясненням щодо змісту їх пропозицій, провести консультації з окремими учасниками.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BE4594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13. За результатами розгляду конкурсних пропозицій конкурсна комісія відхиляє конкурсні пропозиції з однієї з таких причин: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7BA13C1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1) конкурсну пропозицію подано не в повному обсязі, що передбачений конкурсною документацією;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E24E27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2) учасник конкурсу не відповідає кваліфікаційним вимогам, передбаченим конкурсною документацією;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5E6C3C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3) учасник конкурсу припиняється в результаті ліквідації або його було припинено, або визнано у встановленому порядку банкрутом;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2EAE976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4) встановлення факту подання недостовірної інформації, яка впливає на прийняття рішення.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7560EF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14. У рішенні про відхилення конкурсних пропозицій зазначається перелік учасників, конкурсні пропозиції яких були відхилені, та обґрунтування причин відхилення, і протягом п’яти робочих днів затверджується організатором конкурсу.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64044AB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15. Рішення конкурсної комісії приймаються більшістю голосів її членів, які беруть участь у засіданні та мають право голосу. У разі рівного розподілу голосів остаточне рішення приймає головуючий на засіданні.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CCE607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16. Рішення конкурсної комісії оформлюються протоколом, який підписується головуючим, членами конкурсної комісії та її секретарем, і подається на затвердження організатору конкурсу. Переможця (переможців) конкурсу визначає організатор на підставі рішення к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онкурсної комісії.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05C5045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17.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Протокол засідання конкурсної комісії повинен містити інформацію про: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4B22F3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дату та місце проведення засідання конкурсної комісії;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423208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прізвища, імена, по батькові (за наявності) та посади членів конкурсної комісії, які присутні на засіданні;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15AB82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- номер та назву об’єкта конкурсу;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3C5FD9F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- перелік учасників конкурсу із зазначенням критеріїв відповідності їх конкурсних пропозицій кваліфікаційним вимогам (основним та у разі необхідності додатковим) та наявні переваги за ними;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52E3077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запропоновані учасниками конкурсу тарифи на збирання та перевезення побутових відходів;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6F574B0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- результати голосування членів конкурсної комісії;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0C0FE66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 - рішення конкурсної комісії.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22A85E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18. Виконавчий комітет протягом 10 робочих днів від дати надходження протоколу конкурсної комісії приймає рішення про результати конкурсу.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3F43C1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19. Рішення про результати конкурсу та протокол засідання конкурсної комісії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публікуються на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офіційному вебсайті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протягом п’яти робочих днів з дня прийняття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виконавчим комітетом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р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ішення.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575BB8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20. У рішенні про визначення переможця конкурсу зазначається строк, протягом якого переможець має  право здійснювати операції із збирання та перевезення побутових відходів і який становить п’ять років з дати укладення договору на здійснення операцій із зби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рання та перевезення побутових відходів.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7B82315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709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21. У разі коли в конкурсі взяв участь тільки один учасник і конкурсною комісією прийнято рішення щодо визначення його переможцем конкурсу або у випадку прийняття конкурсною комісією рішення про відхилення конкурсних пропозицій всіх учасників конкурсу, крі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м одного, строк, на який він визначається переможцем конкурсу, повинен становити 12 місяців, після чого організатором конкурсу проводиться новий конкурс.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979ED6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468ED7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DC53D6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18348170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(секретар)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5B2B86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                                Катерина ХУДЯКОВА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4D6B261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436F861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D34555B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6CD439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31B7E31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49AAAC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24251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0D3D8F6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56DFC55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A3732E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C33E8B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C8E0904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F01069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AF066F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19F926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4FD705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1489AE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4167843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0CF7B99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DCAFD6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FB89025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A18FAD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88D8B5A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AB264D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04C5DA4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D8ACA4E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04238BB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D42DA81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33D1F9C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F47BBC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845D7C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6F4FA43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1D93F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0591AFA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61A9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додаток 1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 w14:paraId="35DF5E7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 Положення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011231A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3D1CCED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 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 w14:paraId="1D50271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ЖУРНАЛ</w:t>
        <w:br/>
        <w:t xml:space="preserve">обліку конкурсних пропозицій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</w:p>
    <w:p w14:paraId="402AFBE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4C7A603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tbl>
      <w:tblPr>
        <w:tblStyle w:val="728"/>
        <w:tblInd w:w="0" w:type="dxa"/>
        <w:tblW w:w="5000" w:type="pct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279"/>
        <w:gridCol w:w="1576"/>
        <w:gridCol w:w="1726"/>
        <w:gridCol w:w="2206"/>
        <w:gridCol w:w="1426"/>
        <w:gridCol w:w="1141"/>
      </w:tblGrid>
      <w:tr>
        <w:trPr/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9" w:type="dxa"/>
            <w:vAlign w:val="top"/>
            <w:textDirection w:val="lrTb"/>
            <w:noWrap w:val="false"/>
          </w:tcPr>
          <w:p w14:paraId="4FFCE45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Порядковий номер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76" w:type="dxa"/>
            <w:vAlign w:val="top"/>
            <w:textDirection w:val="lrTb"/>
            <w:noWrap w:val="false"/>
          </w:tcPr>
          <w:p w14:paraId="050C1D9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Дата та час надходження конкурсної пропозиції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26" w:type="dxa"/>
            <w:vAlign w:val="top"/>
            <w:textDirection w:val="lrTb"/>
            <w:noWrap w:val="false"/>
          </w:tcPr>
          <w:p w14:paraId="79699D6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Найменування учасника конкурсу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06" w:type="dxa"/>
            <w:vAlign w:val="top"/>
            <w:textDirection w:val="lrTb"/>
            <w:noWrap w:val="false"/>
          </w:tcPr>
          <w:p w14:paraId="51BF299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Місцезнаходження учасника конкурсу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26" w:type="dxa"/>
            <w:vAlign w:val="top"/>
            <w:textDirection w:val="lrTb"/>
            <w:noWrap w:val="false"/>
          </w:tcPr>
          <w:p w14:paraId="00FC029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Контактний номер телефону учасника конкурсу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41" w:type="dxa"/>
            <w:vAlign w:val="top"/>
            <w:textDirection w:val="lrTb"/>
            <w:noWrap w:val="false"/>
          </w:tcPr>
          <w:p w14:paraId="284AAF19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150" w:before="150"/>
              <w:ind w:right="0" w:firstLine="0" w:left="0"/>
              <w:jc w:val="center"/>
              <w:rPr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Примітка</w:t>
            </w:r>
            <w:r/>
          </w:p>
        </w:tc>
      </w:tr>
    </w:tbl>
    <w:p w14:paraId="37FB5496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2EDB324B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79E9DAC1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5B4BAE18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52A2A6F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7678E8C7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01889F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F06E1E4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56CD44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06C94B4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DBAC5B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CBDCB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F34AC8C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4494195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CC1052F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C522469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0AB683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43D9D3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06DE38A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D8C31B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6FFA7D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5AB9F7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55C804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EC2C09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C2C4EDB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FFA2F8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707F4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F0F2B5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736B29F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C7C19A8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0B790F7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FD91086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86EAF4E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9D26B9C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ED10AC">
      <w:pPr>
        <w:pStyle w:val="916"/>
        <w:pBdr/>
        <w:spacing/>
        <w:ind/>
        <w:rPr>
          <w:sz w:val="24"/>
          <w:szCs w:val="24"/>
          <w:highlight w:val="none"/>
          <w:lang w:val="uk-UA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en-US"/>
        </w:rPr>
        <w:t xml:space="preserve">3</w:t>
      </w:r>
      <w:r>
        <w:rPr>
          <w:sz w:val="24"/>
          <w:szCs w:val="24"/>
          <w:highlight w:val="none"/>
          <w:lang w:val="uk-UA"/>
        </w:rPr>
      </w:r>
      <w:r>
        <w:rPr>
          <w:sz w:val="24"/>
          <w:szCs w:val="24"/>
          <w:highlight w:val="none"/>
          <w:lang w:val="uk-UA"/>
        </w:rPr>
      </w:r>
    </w:p>
    <w:p w14:paraId="4D1AB283">
      <w:pPr>
        <w:pStyle w:val="916"/>
        <w:pBdr/>
        <w:spacing/>
        <w:ind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до </w:t>
      </w:r>
      <w:r>
        <w:rPr>
          <w:sz w:val="24"/>
          <w:szCs w:val="24"/>
          <w:lang w:val="uk-UA"/>
        </w:rPr>
        <w:t xml:space="preserve">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2860339F">
      <w:pPr>
        <w:pStyle w:val="916"/>
        <w:pBdr/>
        <w:spacing/>
        <w:ind w:left="4947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 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17CE94E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uk-UA"/>
        </w:rPr>
        <w:t xml:space="preserve">                                               </w:t>
      </w:r>
      <w:r>
        <w:rPr>
          <w:sz w:val="24"/>
          <w:szCs w:val="24"/>
          <w:highlight w:val="none"/>
          <w:lang w:val="uk-UA"/>
        </w:rPr>
        <w:t xml:space="preserve">         </w:t>
      </w:r>
      <w:r>
        <w:rPr>
          <w:sz w:val="24"/>
          <w:szCs w:val="24"/>
          <w:highlight w:val="white"/>
          <w:lang w:val="uk-UA"/>
        </w:rPr>
        <w:t xml:space="preserve">від 10 липня </w:t>
      </w:r>
      <w:r>
        <w:rPr>
          <w:sz w:val="24"/>
          <w:szCs w:val="24"/>
          <w:highlight w:val="white"/>
          <w:lang w:val="uk-UA"/>
        </w:rPr>
        <w:t xml:space="preserve">202</w:t>
      </w:r>
      <w:r>
        <w:rPr>
          <w:sz w:val="24"/>
          <w:szCs w:val="24"/>
          <w:highlight w:val="white"/>
          <w:lang w:val="uk-UA"/>
        </w:rPr>
        <w:t xml:space="preserve">6</w:t>
      </w:r>
      <w:r>
        <w:rPr>
          <w:sz w:val="24"/>
          <w:szCs w:val="24"/>
          <w:highlight w:val="white"/>
          <w:lang w:val="uk-UA"/>
        </w:rPr>
        <w:t xml:space="preserve"> р</w:t>
      </w:r>
      <w:r>
        <w:rPr>
          <w:sz w:val="24"/>
          <w:szCs w:val="24"/>
          <w:highlight w:val="white"/>
          <w:lang w:val="uk-UA"/>
        </w:rPr>
        <w:t xml:space="preserve">оку</w:t>
      </w:r>
      <w:r>
        <w:rPr>
          <w:sz w:val="24"/>
          <w:szCs w:val="24"/>
          <w:highlight w:val="white"/>
          <w:lang w:val="uk-UA"/>
        </w:rPr>
        <w:t xml:space="preserve"> №</w:t>
      </w:r>
      <w:r>
        <w:rPr>
          <w:sz w:val="24"/>
          <w:szCs w:val="24"/>
          <w:highlight w:val="white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  <w:lang w:val="uk-UA"/>
        </w:rPr>
        <w:t xml:space="preserve">429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</w:r>
    </w:p>
    <w:p w14:paraId="7B44253E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EAF1EEA">
      <w:pPr>
        <w:pBdr/>
        <w:spacing/>
        <w:ind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Конкурсн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а документація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 w14:paraId="1623CC9A">
      <w:pPr>
        <w:pBdr/>
        <w:spacing/>
        <w:ind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для проведення конкурсу з визначення суб’єкта господарювання на здійснення операцій із збирання та перевезення побутових відході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в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u w:val="none"/>
        </w:rPr>
        <w:t xml:space="preserve">на території населених пунктів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  <w:lang w:val="uk-UA"/>
        </w:rPr>
        <w:t xml:space="preserve">міської територіальної громад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none"/>
          <w:lang w:val="uk-UA"/>
        </w:rPr>
        <w:t xml:space="preserve">и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65C46600">
      <w:pPr>
        <w:pBdr/>
        <w:spacing/>
        <w:ind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tbl>
      <w:tblPr>
        <w:tblStyle w:val="728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675"/>
        <w:gridCol w:w="3543"/>
        <w:gridCol w:w="5635"/>
      </w:tblGrid>
      <w:tr>
        <w:trPr/>
        <w:tc>
          <w:tcPr>
            <w:tcBorders/>
            <w:tcW w:w="675" w:type="dxa"/>
            <w:textDirection w:val="lrTb"/>
            <w:noWrap w:val="false"/>
          </w:tcPr>
          <w:p w14:paraId="3F38A2B1">
            <w:pPr>
              <w:pBdr/>
              <w:spacing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  <w:p w14:paraId="62C52073">
            <w:pPr>
              <w:pBdr/>
              <w:spacing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з/п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 w14:paraId="20833D3D">
            <w:pPr>
              <w:pBdr/>
              <w:spacing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Перелік найменування конкурсної документації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5635" w:type="dxa"/>
            <w:textDirection w:val="lrTb"/>
            <w:noWrap w:val="false"/>
          </w:tcPr>
          <w:p w14:paraId="297B5A6D">
            <w:pPr>
              <w:pBdr/>
              <w:spacing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white"/>
              </w:rPr>
              <w:t xml:space="preserve">Інформаційний матеріал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675" w:type="dxa"/>
            <w:textDirection w:val="lrTb"/>
            <w:noWrap w:val="false"/>
          </w:tcPr>
          <w:p w14:paraId="28845A42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 w14:paraId="21352A24">
            <w:pPr>
              <w:pBdr/>
              <w:spacing/>
              <w:ind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Найменування та місце-знаходження організатора конкурсу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35" w:type="dxa"/>
            <w:textDirection w:val="lrTb"/>
            <w:noWrap w:val="false"/>
          </w:tcPr>
          <w:p w14:paraId="255029EC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Виконавчий комітет Берестинської міської ради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1ED9F189">
            <w:pPr>
              <w:pBdr/>
              <w:spacing/>
              <w:ind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63304, Харківська область, місто Берестин, вулиця Історична, 94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/>
            <w:tcW w:w="675" w:type="dxa"/>
            <w:textDirection w:val="lrTb"/>
            <w:noWrap w:val="false"/>
          </w:tcPr>
          <w:p w14:paraId="0C7289A5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 w14:paraId="32854637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Рішення організатора конкурсу про проведення конкурсу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35" w:type="dxa"/>
            <w:textDirection w:val="lrTb"/>
            <w:noWrap w:val="false"/>
          </w:tcPr>
          <w:p w14:paraId="2D149FC6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р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ішення виконавчого комітету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Берестинської міської ради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від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en-US"/>
              </w:rPr>
              <w:t xml:space="preserve">10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липня 2026 року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”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Про проведення конкурсу на здійснення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операцій із збирання та перевезення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побутових відходів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 на території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169FC8CB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val="uk-UA"/>
              </w:rPr>
              <w:t xml:space="preserve">Берестинської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highlight w:val="white"/>
                <w:lang w:val="uk-UA"/>
              </w:rPr>
              <w:t xml:space="preserve">міської територіальної громад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highlight w:val="none"/>
                <w:lang w:val="uk-UA"/>
              </w:rPr>
              <w:t xml:space="preserve">и”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textDirection w:val="lrTb"/>
            <w:noWrap w:val="false"/>
          </w:tcPr>
          <w:p w14:paraId="567DEAFF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 w14:paraId="4EFC2707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Місце, дата і час проведення конкурсу, прізвище, ім’я та по батькові (за наявності), посада, контактний телефон та адреса електронної пошти посадової особи організатора конкурсу, уповноваженої здійснювати комунікацію з учасниками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35" w:type="dxa"/>
            <w:textDirection w:val="lrTb"/>
            <w:noWrap w:val="false"/>
          </w:tcPr>
          <w:p w14:paraId="773DBCDF">
            <w:pPr>
              <w:pBdr/>
              <w:spacing/>
              <w:ind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Дата та час проведення конкурсу: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</w:r>
          </w:p>
          <w:p w14:paraId="275B04E3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:lang w:val="uk-UA"/>
              </w:rPr>
              <w:t xml:space="preserve">09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:lang w:val="uk-UA"/>
              </w:rPr>
              <w:t xml:space="preserve"> жовтня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2026 року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 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  <w:lang w:val="uk-UA"/>
              </w:rPr>
              <w:t xml:space="preserve">10:00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год.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08FF6692">
            <w:pPr>
              <w:pBdr/>
              <w:spacing/>
              <w:ind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  <w:p w14:paraId="7A6E384E">
            <w:pPr>
              <w:pBdr/>
              <w:spacing/>
              <w:ind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Валерій ЖУРАВСЬКИЙ – заступник міського голови з питань діяльності виконавчих органів;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  <w:lang w:val="uk-UA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  <w:lang w:val="uk-UA"/>
              </w:rPr>
            </w:r>
          </w:p>
          <w:p w14:paraId="321645D1">
            <w:pPr>
              <w:pBdr/>
              <w:spacing/>
              <w:ind/>
              <w:rPr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  <w:lang w:val="uk-UA"/>
              </w:rPr>
              <w:t xml:space="preserve">Катерина ХУДЯКОВА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–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none"/>
                <w:lang w:val="uk-UA"/>
              </w:rPr>
              <w:t xml:space="preserve"> 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керуючий справами (секретар)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виконавчого комітету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міської ради</w:t>
            </w:r>
            <w:r>
              <w:rPr>
                <w:color w:val="000000" w:themeColor="text1"/>
                <w:sz w:val="28"/>
                <w:szCs w:val="28"/>
                <w:highlight w:val="none"/>
                <w:lang w:val="uk-UA"/>
              </w:rPr>
            </w:r>
            <w:r>
              <w:rPr>
                <w:color w:val="000000" w:themeColor="text1"/>
                <w:sz w:val="28"/>
                <w:szCs w:val="28"/>
                <w:highlight w:val="none"/>
                <w:lang w:val="uk-UA"/>
              </w:rPr>
            </w:r>
          </w:p>
          <w:p w14:paraId="272F9E07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uk-UA" w:bidi="uk-U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</w:r>
            <w:hyperlink r:id="rId11" w:tooltip="mailto:krasnograd.m-r@ukr.net" w:history="1">
              <w:r>
                <w:rPr>
                  <w:rStyle w:val="902"/>
                  <w:rFonts w:ascii="Times New Roman" w:hAnsi="Times New Roman" w:eastAsia="Times New Roman" w:cs="Times New Roman"/>
                  <w:b w:val="0"/>
                  <w:bCs w:val="0"/>
                  <w:color w:val="000000" w:themeColor="text1"/>
                  <w:sz w:val="28"/>
                  <w:szCs w:val="28"/>
                  <w:highlight w:val="white"/>
                </w:rPr>
                <w:t xml:space="preserve">krasnograd.m-r@ukr.net</w:t>
              </w:r>
              <w:r>
                <w:rPr>
                  <w:rStyle w:val="902"/>
                  <w:rFonts w:ascii="Times New Roman" w:hAnsi="Times New Roman" w:cs="Times New Roman"/>
                  <w:b w:val="0"/>
                  <w:bCs w:val="0"/>
                  <w:color w:val="000000" w:themeColor="text1"/>
                  <w:sz w:val="28"/>
                  <w:szCs w:val="28"/>
                </w:rPr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 w14:paraId="1F854E97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  <w:lang w:val="uk-UA"/>
              </w:rPr>
              <w:t xml:space="preserve">(05744)73207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textDirection w:val="lrTb"/>
            <w:noWrap w:val="false"/>
          </w:tcPr>
          <w:p w14:paraId="7E2F158F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textDirection w:val="lrTb"/>
            <w:noWrap w:val="false"/>
          </w:tcPr>
          <w:p w14:paraId="32EB6DEF">
            <w:pPr>
              <w:pBdr/>
              <w:spacing/>
              <w:ind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  <w:t xml:space="preserve">Очікуваний (прогнозний) економічно обґрунтований розрахунковий рівень тарифів на збирання та перевезення побутових відходів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5635" w:type="dxa"/>
            <w:textDirection w:val="lrTb"/>
            <w:noWrap w:val="false"/>
          </w:tcPr>
          <w:p w14:paraId="5C61EB49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Відповідно до Порядку формування середньозваженого тарифу на послугу з управління побутовими відходами, а також тарифів на збирання, перевезення, відновлення та видалення побутових відходів, затвердженого постановою Кабінету Міністрів України від 26 вересн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white"/>
              </w:rPr>
              <w:t xml:space="preserve">я 2023 року № 1031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5F1C18FC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5D9EC078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Кваліфікаційні вимоги до учасників конкурсу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4E1A184F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наявність транспортних засобів спеціального призначення для збирання та перевезення відповідного виду побутових відходів;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3F62EBDD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-підтримання належного санітарного стану транспортних засобів спеціального призначення для збирання та перевезення побутових відходів;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75907209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забезпечення зберігання транспортних засобів спеціального призначення для перевезення побутових відходів;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370F68FB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забезпечення щоденного контролю за технічним станом транспортних засобів спеціального призначення, виконання регламентних робіт з їх технічного обслуговування та ремонту;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2A2497D1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045BBE32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731BD5BA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Додаткові кваліфікаційні вимоги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4FB5345B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рік випуску транспортних засобів спеціального призначення, що забезпечують перевезення побутових відходів – не більше 20 років;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01C9F9C4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 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наявність контейнерів  для змішаного збирання побутових відходів у кількості – не менше 25;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1A59CFA8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підтримка належного санітарного стану контейнерів для збираня побутових відходів;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  <w:p w14:paraId="5D8E848C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надання згоди учасника конкурсу до брендування визначеного організатором конкурсу логотипами спеціального одягу персоналу, транспортних засобів спеціального призначення, контейнерів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34FCB30D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3F8456C1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Орієнтовна дата початку здійснення операцій із збирання та перевезення побутових відходів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7F6D9EE8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Протягом 15 робочих днів після затвердження рішення про визначення переможця конкурсу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74700047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4A572B84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Обсяг послуг з збирання та перевезення побутових відходів   та вимоги щодо якості надання послуг згідно з критеріями, що визначаються відповідно до частини третьої статті 25 Закону України «Про житлово-комунальні послуги»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r>
          </w:p>
          <w:p w14:paraId="1BAE0810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756DFAFE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Річний обсяг відходів, що вивозяться, приблизно становить 1000 м. куб.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6302DDF0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Вимоги щодо якості надання послуг є дотримання графіка збирання та перевезення побутових відходів, дотримання правил надання послуг з управління побутовими відходами, дотримання вимог законодавства щодо управління побутовими відходами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19A3011F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119AC1D6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Вимоги до конкурсних пропозицій та перелік документів, які подаються учасниками конкурсу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1777F39C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заява про участь у конкурс; 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37C353EA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завірена копія Статуту;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51A06235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економічно обґрунтована вартість надання послуг з вивезення побутових відходів;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3FC08264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 - досвід роботи з надання послуг з збирання та перевезення побутових відходів відповідно до вимог стандартів, нормативів, норм та правил діючого законодавства;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699B860F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достатня кількість працівників відповідної кваліфікації;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0444C7A4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в довільній формі, що містить інформацію про технічний потенціал суб’єкта господарювання (кількість спеціально обладнаних транспортних засобів, які перебувають на балансі суб’єкта господарювання);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45EEC750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  копії свідоцтв про реєстрацію власних транспортних засобів спеціального призначення та/або договори про оренду таких транспортних засобів;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48F8A412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копії протоколів перевірки технічного стану транспортних засобів спеціального призначення;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4347BB9C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про наявне власне або орендоване обладнання для миття транспортних засобів спеціального призначення, або договір про надання відповідних послуг;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1B68EF21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про зберігання транспортних засобів спеціального призначення на власній території, договір про оренду такої території або договір про зберігання транспортних засобів на автостоянках;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728BAD55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про наявність власної або орендованої ремонтної бази, транспортних засобів спеціального призначення;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135D8DF5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договір про ремонтне обслуговування транспортних засобів спеціального призначення;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3EC594BE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договір про медичне обслуговування;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7530E0B1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46C0941A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довідка про наявність контейнерів певного виду для збирання побутових відходів та/або діючий договором про оренду таких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контейнерів;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6132CDA5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-  копія свідоцтва про державну реєстрацію (для юридичних осіб та суб’єктів підприємницької діяльності).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18E1297E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- балансовий звіт суб'єкта господарювання за останній звітній період;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093EFBE1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- довідки відповідних органів державної податкової служби і Пенсійного фонду України про відсутність (наявність) заборгованості за податковими зобов'язаннями та платежами до Пенсійного фонду України;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37A9D14C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- інших документів, які подаються за бажанням учасника конкурсу і містять відомості про його здатність надавати послуги з вивезення твердих побутових відходів (впровадження роздільного збирання, інформація про наявність диспетчерської служби тощо) належног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 рівня якості.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  <w:p w14:paraId="52AD55D8">
            <w:pPr>
              <w:pBdr/>
              <w:spacing/>
              <w:ind/>
              <w:rPr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Усі документи (за винятком оригіналів), виданих іншими установами, повинні бути засвідчені відповідно до вимог чинного законодавства</w:t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6265FF0E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541E86C9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назва об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  <w:lang w:val="en-US"/>
              </w:rPr>
              <w:t xml:space="preserve">’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єктів конкурсу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65A074A7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Здійснення операцій із збирання та перевезення побутових відходів на території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  <w:lang w:val="uk-UA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none"/>
                <w:lang w:val="uk-UA"/>
              </w:rPr>
              <w:t xml:space="preserve">ерестинської міської територіальної громади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1C5F43C3">
            <w:pPr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0DAF61A5">
            <w:pPr>
              <w:pBdr/>
              <w:spacing/>
              <w:ind/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highlight w:val="white"/>
              </w:rPr>
              <w:t xml:space="preserve">Характеристика об’єктів утворення твердих побутових відходів за джерелами їх утворення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4D8C724E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дійснення операцій із збирання та перевезення побутових відходів на території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 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м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іста 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Берестина, 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села Піщанка, Новоселівка, 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селищ Степове, Дослідне, Куми</w:t>
            </w:r>
            <w:r>
              <w:rPr>
                <w:bCs/>
                <w:color w:val="auto"/>
                <w:sz w:val="28"/>
                <w:szCs w:val="28"/>
                <w:lang w:val="uk-UA"/>
              </w:rPr>
              <w:t xml:space="preserve">, Покровське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: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46A13AE2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площа території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2833,8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га;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68B5C1C7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загальна кількість мешканців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18148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чол.;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377FA332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кількість багатоповерхових будинків –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 xml:space="preserve">174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.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2444BDF7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будинків приватного сектору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6998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од., 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2C11637E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підприємства, установи, організації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370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од.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09731802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контейнерних майданчиків –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102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шт.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uk-UA"/>
              </w:rPr>
              <w:t xml:space="preserve"> 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  <w:p w14:paraId="6A31879E">
            <w:pPr>
              <w:pBdr/>
              <w:spacing/>
              <w:ind/>
              <w:rPr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- середня відстань з території вивозу твердих побутових відходів до звалища побутових відходів  - 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 км.</w:t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  <w:r>
              <w:rPr>
                <w:b w:val="0"/>
                <w:bCs w:val="0"/>
                <w:color w:val="auto"/>
                <w:sz w:val="28"/>
                <w:szCs w:val="28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0698BBCB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788B1339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Місцезнаходження об'єктів оброблення відходів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54AA69F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(об'єкти перероблення, сортування, утилізація, видалення відходів, об'єкти поводження з небезпечними відходами у складі побутових відходів тощо) відповідно до правил благоустрою 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726444B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70c0"/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Полігон твердих побутових відходів с</w:t>
            </w:r>
            <w:r>
              <w:rPr>
                <w:sz w:val="28"/>
                <w:szCs w:val="28"/>
                <w:lang w:val="uk-UA"/>
              </w:rPr>
              <w:t xml:space="preserve">ело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Піщанка, Берестинський район</w:t>
            </w:r>
            <w:r>
              <w:rPr>
                <w:color w:val="0070c0"/>
                <w:sz w:val="28"/>
                <w:szCs w:val="28"/>
              </w:rPr>
              <w:t xml:space="preserve">.</w:t>
            </w:r>
            <w:r>
              <w:rPr>
                <w:color w:val="0070c0"/>
                <w:sz w:val="28"/>
                <w:szCs w:val="28"/>
                <w14:ligatures w14:val="none"/>
              </w:rPr>
            </w:r>
            <w:r>
              <w:rPr>
                <w:color w:val="0070c0"/>
                <w:sz w:val="28"/>
                <w:szCs w:val="28"/>
                <w14:ligatures w14:val="none"/>
              </w:rPr>
            </w:r>
          </w:p>
          <w:p w14:paraId="57D028E2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Характеристика МВВ (обсяг, площа):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1A00A17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8"/>
                <w:szCs w:val="28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15568</w:t>
            </w:r>
            <w:r>
              <w:rPr>
                <w:color w:val="000000" w:themeColor="text1"/>
                <w:sz w:val="28"/>
                <w:szCs w:val="28"/>
              </w:rPr>
              <w:t xml:space="preserve">,8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3</w:t>
            </w:r>
            <w:r>
              <w:rPr>
                <w:color w:val="000000" w:themeColor="text1"/>
                <w:sz w:val="28"/>
                <w:szCs w:val="28"/>
              </w:rPr>
              <w:t xml:space="preserve"> тонн,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7</w:t>
            </w:r>
            <w:r>
              <w:rPr>
                <w:color w:val="000000" w:themeColor="text1"/>
                <w:sz w:val="28"/>
                <w:szCs w:val="28"/>
              </w:rPr>
              <w:t xml:space="preserve"> га.</w:t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</w:p>
          <w:p w14:paraId="5A3B3A8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8"/>
                <w:szCs w:val="28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  <w:r>
              <w:rPr>
                <w:color w:val="000000" w:themeColor="text1"/>
                <w:sz w:val="28"/>
                <w:szCs w:val="28"/>
                <w14:ligatures w14:val="none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5048B3A7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5545AE39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Вимоги до конкурсних пропозицій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4E579F8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Конкурсна комісія відхиляє пропозиції з таких причин: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7BE6259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- конкурсну пропозицію подано не в повному обсязі, що передбачена конкурсною документацією;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60EDF60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учасник конкурсу не відповідає кваліфікаційним вимогам, передбаченими конкурсною документацією;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42C599A1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учасник конкурсу припиняється в результаті ліквідації або його було припинено, або визнано у встановленому порядку банкрутом;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50C992E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-142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-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встановлення факту подання недостовірної інформації, яка впливає на прийняття рішення.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72FFCBE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2D228A7E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747CCA1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Критерії оцінки конкурсних пропозицій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57CFAE1D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auto"/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Наведені в</w:t>
            </w:r>
            <w:r>
              <w:rPr>
                <w:sz w:val="28"/>
                <w:szCs w:val="28"/>
                <w:highlight w:val="white"/>
              </w:rPr>
              <w:t xml:space="preserve"> додатку </w:t>
            </w:r>
            <w:r>
              <w:rPr>
                <w:color w:val="auto"/>
                <w:sz w:val="28"/>
                <w:szCs w:val="28"/>
                <w:highlight w:val="white"/>
                <w:lang w:val="uk-UA"/>
              </w:rPr>
              <w:t xml:space="preserve">1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 до К</w:t>
            </w:r>
            <w:r>
              <w:rPr>
                <w:color w:val="auto"/>
                <w:sz w:val="28"/>
                <w:szCs w:val="28"/>
                <w:highlight w:val="white"/>
              </w:rPr>
              <w:t xml:space="preserve">онкурсної документації</w:t>
            </w:r>
            <w:r>
              <w:rPr>
                <w:color w:val="auto"/>
                <w:sz w:val="28"/>
                <w:szCs w:val="28"/>
                <w14:ligatures w14:val="none"/>
              </w:rPr>
            </w:r>
            <w:r>
              <w:rPr>
                <w:color w:val="auto"/>
                <w:sz w:val="28"/>
                <w:szCs w:val="28"/>
                <w14:ligatures w14:val="none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060876AF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5422046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Проведення організатором конкурсу зборів його учасників з метою надання роз’яснень щодо змісту конкурсної документації та внесення змін до неї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5709600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Збори можуть бути проведені відповідно до Порядку проведення конкурсу на здійснення операцій із збирання та перевезення побутових відходів, затвердженого постановою Кабінету Міністрів України від 25.08.2023 № 918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56F4A833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36A29A2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Способи, місце та кінцевий строк подання конкурсних пропозицій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3E80B7D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Конкурсна пропозиція подається особисто чи надсилається засобами поштового зв’язку конкурсній комісії у конверті, на якому зазначаються повне найменування і місцезнаходження організатора та учасника конкурсу, або подається в електронній формі на адресу еле</w:t>
            </w:r>
            <w:r>
              <w:rPr>
                <w:sz w:val="28"/>
                <w:szCs w:val="28"/>
              </w:rPr>
              <w:t xml:space="preserve">ктронної пошти організатора конкурсу чи іншими засобами інформаційно-комунікаційних систем.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2984FEE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Кінцевий строк подання конкурсних пропозицій не може бути менший ніж 30 календарних днів з дати опублікування оголошення про проведення конкурсу і становить 3 календарних дні до початку проведення конкурсу.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  <w:p w14:paraId="40FF90A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t xml:space="preserve">Пропозиції, які надійшли після встановленого строку їх подання повертаються без розгляду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rPr/>
        <w:tc>
          <w:tcPr>
            <w:tcBorders/>
            <w:tcW w:w="675" w:type="dxa"/>
            <w:vMerge w:val="restart"/>
            <w:textDirection w:val="lrTb"/>
            <w:noWrap w:val="false"/>
          </w:tcPr>
          <w:p w14:paraId="4C65EA4A">
            <w:pPr>
              <w:pStyle w:val="918"/>
              <w:pBdr/>
              <w:tabs>
                <w:tab w:val="left" w:leader="none" w:pos="1860"/>
                <w:tab w:val="center" w:leader="none" w:pos="4678"/>
              </w:tabs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Borders/>
            <w:tcW w:w="3543" w:type="dxa"/>
            <w:vMerge w:val="restart"/>
            <w:textDirection w:val="lrTb"/>
            <w:noWrap w:val="false"/>
          </w:tcPr>
          <w:p w14:paraId="56C0C5B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Проєкт договору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  <w:tc>
          <w:tcPr>
            <w:tcBorders/>
            <w:tcW w:w="5635" w:type="dxa"/>
            <w:vMerge w:val="restart"/>
            <w:textDirection w:val="lrTb"/>
            <w:noWrap w:val="false"/>
          </w:tcPr>
          <w:p w14:paraId="69A0DDE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white"/>
              </w:rPr>
              <w:t xml:space="preserve">згідно </w:t>
            </w:r>
            <w:r>
              <w:rPr>
                <w:sz w:val="28"/>
                <w:szCs w:val="28"/>
                <w:highlight w:val="white"/>
              </w:rPr>
              <w:t xml:space="preserve">Додатку </w:t>
            </w:r>
            <w:r>
              <w:rPr>
                <w:sz w:val="28"/>
                <w:szCs w:val="28"/>
                <w:highlight w:val="white"/>
                <w:lang w:val="uk-UA"/>
              </w:rPr>
              <w:t xml:space="preserve">2</w:t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</w:tbl>
    <w:p w14:paraId="1EA62196">
      <w:pPr>
        <w:pStyle w:val="918"/>
        <w:pBdr/>
        <w:tabs>
          <w:tab w:val="left" w:leader="none" w:pos="1860"/>
          <w:tab w:val="center" w:leader="none" w:pos="4678"/>
        </w:tabs>
        <w:spacing w:after="0" w:afterAutospacing="0" w:before="0" w:beforeAutospacing="0" w:line="240" w:lineRule="auto"/>
        <w:ind w:right="-2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88DCAF2">
      <w:pPr>
        <w:pStyle w:val="91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(секретар)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154E02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ради                                     Катерина ХУДЯКОВА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A2D135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9D664BE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ADB229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A1552D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0EC8CE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3B5FDD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0FCBFE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5D65EE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72110C4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44ADBA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C3F9D5E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A9872A5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1715C8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192FAB4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98C89F2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E8D5B4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043DEEE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B1885EB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FC5E549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9827C7A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53EF346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2CBB01C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5D85184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2C0274B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5924325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30F790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ACBAC3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92DCF8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8ECD5E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EA1A3F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F8F3B6B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0234DDA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C003D8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8D17C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BFA9770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971CC9A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47B0E8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B2ED98C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5AF2AF5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5136737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06F67CD">
      <w:pPr>
        <w:pStyle w:val="91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753AADE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додаток 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1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 w14:paraId="396946B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 Положення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45733DC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 w14:paraId="5C8E968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center"/>
        <w:rPr>
          <w:rFonts w:ascii="Times New Roman" w:hAnsi="Times New Roman" w:eastAsia="Times New Roman" w:cs="Times New Roman"/>
          <w:b w:val="0"/>
          <w:bCs w:val="0"/>
          <w:color w:val="33333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33333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333333"/>
          <w:sz w:val="28"/>
          <w:szCs w:val="28"/>
          <w:highlight w:val="none"/>
        </w:rPr>
      </w:r>
    </w:p>
    <w:p w14:paraId="0C3D3407">
      <w:pPr>
        <w:pStyle w:val="885"/>
        <w:pBdr/>
        <w:spacing/>
        <w:ind/>
        <w:jc w:val="center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КРИТЕРІЇ ВІДПОВІДНОСТІ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p w14:paraId="7E8A203B">
      <w:pPr>
        <w:pStyle w:val="885"/>
        <w:pBdr/>
        <w:spacing/>
        <w:ind/>
        <w:jc w:val="center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конкурсних пропозицій кваліфікаційним вимогам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p w14:paraId="60903EBE">
      <w:pPr>
        <w:pStyle w:val="885"/>
        <w:pBdr/>
        <w:spacing/>
        <w:ind/>
        <w:jc w:val="center"/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none"/>
        </w:rPr>
      </w:r>
    </w:p>
    <w:tbl>
      <w:tblPr>
        <w:tblStyle w:val="728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533"/>
        <w:gridCol w:w="3118"/>
        <w:gridCol w:w="4535"/>
        <w:gridCol w:w="1667"/>
      </w:tblGrid>
      <w:tr>
        <w:trPr/>
        <w:tc>
          <w:tcPr>
            <w:tcBorders/>
            <w:tcW w:w="533" w:type="dxa"/>
            <w:textDirection w:val="lrTb"/>
            <w:noWrap w:val="false"/>
          </w:tcPr>
          <w:p w14:paraId="2B9F2C9B">
            <w:pPr>
              <w:pStyle w:val="885"/>
              <w:pBdr/>
              <w:spacing w:after="0" w:afterAutospacing="0" w:line="240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324FB1A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Кваліфікаційні вимоги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37A3AF0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Критерії відповідності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1F2C238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Критерії оцінювання (максимальна кількість балів)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6DA7654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735D42C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Наявність транспортних засобів спеціального призначення для збирання та перевезення відповідного виду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4BC511FE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Достатня кількість транспортних засобів спеціального призначення, що забезпечують перевезення визначеного обсягу відповідного виду побутових відходів, які утворюються на об’єкті конкурсу, що підтверджується: довідкою-розрахунком про наявні транспортні засо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би спеціального призначення для забезпечення перевезення обсягу відповідного виду побутових відходів за об’єктом конкурсу,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606981D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довідкою-характеристикою транспортних засобів спеціального призначення,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7D3158AD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копіями свідоцтв про реєстрацію власних транспортних засобів спеціального призначення та/або договором про оренду таких транспортних засобів,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59476A8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копіями протоколів перевірки технічного стану транспортних засобів спеціального призначення.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01BFE74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більшу кількість транспортних засобів спеціального призначення, що можуть перевозити більший обсяг певного виду побутових відходів за об’єктом конкурсу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516C0A8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2E62C01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2.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4346233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Підтримання належного санітарного стану транспортних засобів спеціального призначення для збирання та перевезення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3E21C72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Наявне власне або орендоване обладнання для миття транспортних засобів спеціального призначення, що підтверджується довідкою про наявне обладнання для миття транспортних засобів спеціального призначення або договором про надання відповідних послуг.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2B2AEDF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обладнання для миття транспортних засобів спеціального призначення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3E84584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709507F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3.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3197FA7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Зберігання транспортних засобів спеціального призначення для перевезення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5138361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Забезпечення зберігання транспортних засобів спеціального призначення здійснюється на власній чи орендованій території або на автостоянках, що підтверджується довідкою про зберігання транспортних засобів спеціального призначення на власній території, догов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ором про оренду такої території або договором про зберігання транспортних засобів на автостоянках.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4660C2F0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власну територію для забезпечення зберігання транспортних засобів спеціального призначення.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7C273A0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143EF74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4.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2004C0A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Щоденний контроль за технічним станом транспортних засобів спеціального призначення, виконання регламентних робіт з їх технічного обслуговування та ремонту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1B16A51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Забезпечення щоденного контролю за технічним станом транспортних засобів спеціального призначення, виконання регламентних робіт з їх технічного обслуговування та ремонту, що підтверджується: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134EB77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довідкою про наявність власної або орендованої ремонтної бази, транспортних засобів спеціального призначення;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2C00B94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договором про ремонтне обслуговування транспортних засобів спеціального призначення;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70F9009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копією наказу на прийняття у штат персоналу з ремонту та технічного обслуговування транспортних засобів спеціального призначення.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6F8BE46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ремонтну базу та у штаті персонал з ремонтного обслуговування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1322A108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62E66090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5.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70FB0BA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Щоденний медичний огляд водіїв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3297CFF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Проведення щоденного медичного огляду водіїв медичним працівником та наявність спеціально відведеного приміщення для проведення щозмінних передрейсових та післярейсових медичних оглядів водіїв або отримання таких послуг на договірній основі, що підтверджує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ться: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7D7ACFE1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договором про медичне обслуговування;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38AFA7EE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копією наказу на прийняття у штат медичного працівника;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4E9F4F1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довідкою про оснащення постійного спеціального приміщення для проведення щозмінного передрейсового та післярейсового медичного огляду водіїв транспортних засобів.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61C3832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штаті медичного працівника та відведене спеціальне приміщення для проведення щозмінних передрейсових та післярейсових медичних оглядів водіїв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3781F7C2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185D5F7D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6.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27B400AE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Вартість надання послуг з вивезення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2B99B224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Вартість надання послуг з збирання та перевезення відходів.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684D53B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учасникові, що пропонує найменшу вартість надання послу.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612AF40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textDirection w:val="lrTb"/>
            <w:noWrap w:val="false"/>
          </w:tcPr>
          <w:p w14:paraId="73115AE2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7.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textDirection w:val="lrTb"/>
            <w:noWrap w:val="false"/>
          </w:tcPr>
          <w:p w14:paraId="2068C1ED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Рік випуску транспортних засобів спеціального призначення, що забезпечують перевезення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textDirection w:val="lrTb"/>
            <w:noWrap w:val="false"/>
          </w:tcPr>
          <w:p w14:paraId="40A233F9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Не більше 20 років.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028B1DB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найменшу кількість транспортних засобів спеціального призначення з відповідним мінімальним граничним роком випуску.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textDirection w:val="lrTb"/>
            <w:noWrap w:val="false"/>
          </w:tcPr>
          <w:p w14:paraId="0CA01D05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vMerge w:val="restart"/>
            <w:textDirection w:val="lrTb"/>
            <w:noWrap w:val="false"/>
          </w:tcPr>
          <w:p w14:paraId="149D87B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8.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vMerge w:val="restart"/>
            <w:textDirection w:val="lrTb"/>
            <w:noWrap w:val="false"/>
          </w:tcPr>
          <w:p w14:paraId="2FDDBB4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Наявність контейнерів певного виду для збирання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vMerge w:val="restart"/>
            <w:textDirection w:val="lrTb"/>
            <w:noWrap w:val="false"/>
          </w:tcPr>
          <w:p w14:paraId="649C524F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Не менше 25.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5D64FBA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більшу кількість контейнерів певного виду для збирання побутових відходів.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vMerge w:val="restart"/>
            <w:textDirection w:val="lrTb"/>
            <w:noWrap w:val="false"/>
          </w:tcPr>
          <w:p w14:paraId="3FF3E932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vMerge w:val="restart"/>
            <w:textDirection w:val="lrTb"/>
            <w:noWrap w:val="false"/>
          </w:tcPr>
          <w:p w14:paraId="1463FE1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9.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vMerge w:val="restart"/>
            <w:textDirection w:val="lrTb"/>
            <w:noWrap w:val="false"/>
          </w:tcPr>
          <w:p w14:paraId="7EB6BB96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Підтримання належного санітарного стану контейнерів для збирання побутових відходів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vMerge w:val="restart"/>
            <w:textDirection w:val="lrTb"/>
            <w:noWrap w:val="false"/>
          </w:tcPr>
          <w:p w14:paraId="6D9FD799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Наявне власне або орендоване обладнання для миття контейнерів, що підтверджується довідкою про наявне обладнання для миття контейнерів або договором про надання відповідних послуг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09B66977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Перевага надається учасникові конкурсу, який має у власності обладнання для миття контейнерів.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 w14:paraId="32BEACAD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vMerge w:val="restart"/>
            <w:textDirection w:val="lrTb"/>
            <w:noWrap w:val="false"/>
          </w:tcPr>
          <w:p w14:paraId="1FB7E7EA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  <w:t xml:space="preserve"> 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/>
            <w:tcW w:w="533" w:type="dxa"/>
            <w:vMerge w:val="restart"/>
            <w:textDirection w:val="lrTb"/>
            <w:noWrap w:val="false"/>
          </w:tcPr>
          <w:p w14:paraId="687ACBD1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10.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3118" w:type="dxa"/>
            <w:vMerge w:val="restart"/>
            <w:textDirection w:val="lrTb"/>
            <w:noWrap w:val="false"/>
          </w:tcPr>
          <w:p w14:paraId="7AA6633B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Готовність учасника конкурсу до брендування визначеного організатором конкурсу логотипами спеціального одягу персоналу, транспортних засобів спеціального призначення, контейнерів, що будуть задіяні на об’єкті конкурс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4535" w:type="dxa"/>
            <w:vMerge w:val="restart"/>
            <w:textDirection w:val="lrTb"/>
            <w:noWrap w:val="false"/>
          </w:tcPr>
          <w:p w14:paraId="5AB4EAA1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ffffff" w:fill="ffffff"/>
              <w:spacing w:after="0" w:afterAutospacing="0" w:before="0" w:beforeAutospacing="0" w:line="240" w:lineRule="auto"/>
              <w:ind w:right="0" w:firstLine="0"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Учасник конкурсу згоден на брендування визначеного організатором конкурсу логотипами спеціального одягу виробничого персоналу, транспортних засобів спеціального призначення, контейнерів, що будуть задіяні на об’єкті конкурсу, що підтверджується довідкою пр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 готовність учасника конкурсу до брендування логотипами спеціального одягу виробничого персоналу, транспортних засобів спеціального призначення, контейнерів, що будуть задіяні на об’єкті конкурсу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/>
            <w:tcW w:w="1667" w:type="dxa"/>
            <w:vMerge w:val="restart"/>
            <w:textDirection w:val="lrTb"/>
            <w:noWrap w:val="false"/>
          </w:tcPr>
          <w:p w14:paraId="125DA0BC">
            <w:pPr>
              <w:pStyle w:val="885"/>
              <w:pBdr/>
              <w:spacing w:after="0" w:afterAutospacing="0" w:before="0" w:beforeAutospacing="0" w:line="240" w:lineRule="auto"/>
              <w:ind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 w14:paraId="3AF5B546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</w:rPr>
      </w:r>
      <w:r>
        <w:rPr>
          <w:b w:val="0"/>
          <w:bCs w:val="0"/>
          <w:color w:val="000000" w:themeColor="text1"/>
          <w:sz w:val="24"/>
          <w:szCs w:val="24"/>
        </w:rPr>
      </w:r>
    </w:p>
    <w:p w14:paraId="0782431D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3FF6A48D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47DDCDFF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18F321C1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05CBCEB5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7B2BDBCC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244E6BB5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063A59B2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51DA60E7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675E7761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01AE9B6E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2B8E239A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180EB964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02123A63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3B0B816A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7A38F793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055E8B88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191051CC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 w14:paraId="779A9F0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додаток 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 w14:paraId="7EFCFDD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</w:rPr>
        <w:t xml:space="preserve">до Положення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58B70D2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253600A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beforeAutospacing="0" w:line="240" w:lineRule="auto"/>
        <w:ind w:right="0" w:firstLine="0" w:left="0"/>
        <w:jc w:val="right"/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none"/>
        </w:rPr>
      </w:r>
    </w:p>
    <w:p w14:paraId="4C3B2F85">
      <w:pPr>
        <w:pStyle w:val="929"/>
        <w:pBdr/>
        <w:spacing/>
        <w:ind w:firstLine="0"/>
        <w:jc w:val="center"/>
        <w:rPr>
          <w:rFonts w:ascii="Times New Roman" w:hAnsi="Times New Roman"/>
          <w:sz w:val="24"/>
          <w:szCs w:val="24"/>
          <w:highlight w:val="none"/>
        </w:rPr>
      </w:pPr>
      <w:r/>
      <w:bookmarkStart w:id="1" w:name="o235"/>
      <w:r/>
      <w:bookmarkEnd w:id="1"/>
      <w:r>
        <w:rPr>
          <w:rFonts w:ascii="Times New Roman" w:hAnsi="Times New Roman"/>
          <w:sz w:val="24"/>
        </w:rPr>
        <w:t xml:space="preserve">ПРИМІРНИЙ ДОГОВІР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між організатором конкурсу та суб’єктом господарювання на </w:t>
      </w:r>
      <w:r>
        <w:rPr>
          <w:rFonts w:ascii="Times New Roman" w:hAnsi="Times New Roman"/>
          <w:sz w:val="24"/>
        </w:rPr>
        <w:br/>
        <w:t xml:space="preserve">здійснення</w:t>
      </w:r>
      <w:r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 xml:space="preserve">операцій із збирання та перевезення побутових відходів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7CA7DFB">
      <w:pPr>
        <w:pStyle w:val="929"/>
        <w:pBdr/>
        <w:spacing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0" w:type="auto"/>
        <w:tblBorders/>
        <w:tblLook w:val="0000" w:firstRow="0" w:lastRow="0" w:firstColumn="0" w:lastColumn="0" w:noHBand="0" w:noVBand="0"/>
      </w:tblPr>
      <w:tblGrid>
        <w:gridCol w:w="4629"/>
        <w:gridCol w:w="4585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3" w:type="dxa"/>
            <w:textDirection w:val="lrTb"/>
            <w:noWrap w:val="false"/>
          </w:tcPr>
          <w:p w14:paraId="54712BE8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  <w:lang w:val="en-US"/>
              </w:rPr>
            </w:pPr>
            <w:r/>
            <w:bookmarkStart w:id="2" w:name="o236"/>
            <w:r/>
            <w:bookmarkEnd w:id="2"/>
            <w:r>
              <w:rPr>
                <w:rFonts w:ascii="Times New Roman" w:hAnsi="Times New Roman"/>
                <w:sz w:val="24"/>
              </w:rPr>
              <w:t xml:space="preserve">_______________________________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  <w:p w14:paraId="4CA6FFE9">
            <w:pPr>
              <w:pStyle w:val="929"/>
              <w:pBdr/>
              <w:spacing w:before="0"/>
              <w:ind w:right="523"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 xml:space="preserve">(найменування населеного пункту)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4" w:type="dxa"/>
            <w:textDirection w:val="lrTb"/>
            <w:noWrap w:val="false"/>
          </w:tcPr>
          <w:p w14:paraId="7CBAB9CD">
            <w:pPr>
              <w:pStyle w:val="929"/>
              <w:pBdr/>
              <w:spacing/>
              <w:ind w:firstLine="0"/>
              <w:jc w:val="righ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_____ ___________ ___ р.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</w:tbl>
    <w:p w14:paraId="0351FA52">
      <w:pPr>
        <w:pStyle w:val="929"/>
        <w:pBdr/>
        <w:spacing/>
        <w:ind w:firstLine="0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</w:r>
      <w:r>
        <w:rPr>
          <w:rFonts w:ascii="Times New Roman" w:hAnsi="Times New Roman"/>
          <w:sz w:val="24"/>
          <w:lang w:val="en-US"/>
        </w:rPr>
      </w:r>
      <w:r>
        <w:rPr>
          <w:rFonts w:ascii="Times New Roman" w:hAnsi="Times New Roman"/>
          <w:sz w:val="24"/>
          <w:lang w:val="en-US"/>
        </w:rPr>
      </w:r>
    </w:p>
    <w:p w14:paraId="64CA4C36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  <w:lang w:val="en-US"/>
        </w:rPr>
      </w:pP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  <w:u w:val="single"/>
          <w:lang w:val="en-US"/>
        </w:rPr>
      </w:r>
      <w:r>
        <w:rPr>
          <w:rFonts w:ascii="Times New Roman" w:hAnsi="Times New Roman"/>
          <w:sz w:val="24"/>
          <w:u w:val="single"/>
          <w:lang w:val="en-US"/>
        </w:rPr>
      </w:r>
    </w:p>
    <w:p w14:paraId="5EA0CB72">
      <w:pPr>
        <w:pStyle w:val="929"/>
        <w:pBdr/>
        <w:spacing w:before="0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організатора конкурсу)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3B6F2C02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  <w:u w:val="single"/>
          <w:lang w:val="en-US"/>
        </w:rPr>
      </w:pPr>
      <w:r>
        <w:rPr>
          <w:rFonts w:ascii="Times New Roman" w:hAnsi="Times New Roman"/>
          <w:sz w:val="24"/>
        </w:rPr>
        <w:t xml:space="preserve">в особі </w:t>
      </w: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  <w:u w:val="single"/>
          <w:lang w:val="en-US"/>
        </w:rPr>
      </w:r>
      <w:r>
        <w:rPr>
          <w:rFonts w:ascii="Times New Roman" w:hAnsi="Times New Roman"/>
          <w:sz w:val="24"/>
          <w:u w:val="single"/>
          <w:lang w:val="en-US"/>
        </w:rPr>
      </w:r>
    </w:p>
    <w:p w14:paraId="17BE2EE4">
      <w:pPr>
        <w:pStyle w:val="929"/>
        <w:pBdr/>
        <w:spacing w:before="0"/>
        <w:ind w:firstLine="99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(посада, прізвище, ім’я та по батькові (за наявності)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7E5BF6A5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EB5680E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що діє на підставі Законів України “Про місцеве самоврядування в Україні”, “Про місцеві державні адміністрації”, “Про управління відходами” </w:t>
      </w:r>
      <w:bookmarkStart w:id="3" w:name="o241"/>
      <w:r/>
      <w:bookmarkEnd w:id="3"/>
      <w:r>
        <w:rPr>
          <w:rFonts w:ascii="Times New Roman" w:hAnsi="Times New Roman"/>
          <w:sz w:val="24"/>
        </w:rPr>
        <w:t xml:space="preserve">(далі </w:t>
      </w:r>
      <w:r>
        <w:rPr>
          <w:rFonts w:ascii="Times New Roman" w:hAnsi="Times New Roman"/>
          <w:sz w:val="24"/>
        </w:rPr>
        <w:t xml:space="preserve">-</w:t>
      </w:r>
      <w:r>
        <w:rPr>
          <w:rFonts w:ascii="Times New Roman" w:hAnsi="Times New Roman"/>
          <w:sz w:val="24"/>
        </w:rPr>
        <w:t xml:space="preserve"> замовник), з однієї сторони, і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5BB4EC96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4073F6EA">
      <w:pPr>
        <w:pStyle w:val="929"/>
        <w:pBdr/>
        <w:spacing w:before="0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суб’єкта господарювання,</w:t>
      </w:r>
      <w:r>
        <w:rPr>
          <w:rFonts w:ascii="Times New Roman" w:hAnsi="Times New Roman"/>
          <w:sz w:val="20"/>
          <w:lang w:val="ru-RU"/>
        </w:rPr>
        <w:t xml:space="preserve"> </w:t>
      </w:r>
      <w:r>
        <w:rPr>
          <w:rFonts w:ascii="Times New Roman" w:hAnsi="Times New Roman"/>
          <w:sz w:val="20"/>
        </w:rPr>
        <w:t xml:space="preserve">якого визначено виконавцем послуги)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10F19016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в особі </w:t>
      </w: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05DDBDAA">
      <w:pPr>
        <w:pStyle w:val="929"/>
        <w:pBdr/>
        <w:spacing w:before="0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(посада, прізвище, ім’я та по батькові (за наявності)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79DD6ED9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  <w:lang w:val="ru-RU"/>
        </w:rPr>
      </w:pPr>
      <w:r>
        <w:rPr>
          <w:rFonts w:ascii="Times New Roman" w:hAnsi="Times New Roman"/>
          <w:sz w:val="24"/>
        </w:rPr>
        <w:t xml:space="preserve">що діє на підставі </w:t>
      </w:r>
      <w:r>
        <w:rPr>
          <w:rFonts w:ascii="Times New Roman" w:hAnsi="Times New Roman"/>
          <w:sz w:val="24"/>
          <w:u w:val="single"/>
          <w:lang w:val="ru-RU"/>
        </w:rPr>
        <w:tab/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  <w:u w:val="single"/>
          <w:lang w:val="ru-RU"/>
        </w:rPr>
      </w:r>
      <w:r>
        <w:rPr>
          <w:rFonts w:ascii="Times New Roman" w:hAnsi="Times New Roman"/>
          <w:sz w:val="24"/>
          <w:u w:val="single"/>
          <w:lang w:val="ru-RU"/>
        </w:rPr>
      </w:r>
    </w:p>
    <w:p w14:paraId="7C1F6100">
      <w:pPr>
        <w:pStyle w:val="929"/>
        <w:pBdr/>
        <w:spacing w:before="0"/>
        <w:ind w:firstLine="2268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(назва документа, дата і номер)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263E6547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  <w:u w:val="single"/>
          <w:lang w:val="en-US"/>
        </w:rPr>
      </w:pPr>
      <w:r>
        <w:rPr>
          <w:rFonts w:ascii="Times New Roman" w:hAnsi="Times New Roman"/>
          <w:sz w:val="24"/>
        </w:rPr>
        <w:t xml:space="preserve">затвердженого </w:t>
      </w: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  <w:u w:val="single"/>
          <w:lang w:val="en-US"/>
        </w:rPr>
      </w:r>
      <w:r>
        <w:rPr>
          <w:rFonts w:ascii="Times New Roman" w:hAnsi="Times New Roman"/>
          <w:sz w:val="24"/>
          <w:u w:val="single"/>
          <w:lang w:val="en-US"/>
        </w:rPr>
      </w:r>
    </w:p>
    <w:p w14:paraId="681CD664">
      <w:pPr>
        <w:pStyle w:val="929"/>
        <w:pBdr/>
        <w:spacing w:before="0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органу)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0C905B85">
      <w:pPr>
        <w:pStyle w:val="929"/>
        <w:pBdr/>
        <w:spacing/>
        <w:ind w:firstLine="0"/>
        <w:jc w:val="both"/>
        <w:rPr>
          <w:rFonts w:ascii="Times New Roman" w:hAnsi="Times New Roman"/>
          <w:sz w:val="24"/>
        </w:rPr>
      </w:pPr>
      <w:r/>
      <w:bookmarkStart w:id="4" w:name="o246"/>
      <w:r/>
      <w:bookmarkEnd w:id="4"/>
      <w:r>
        <w:rPr>
          <w:rFonts w:ascii="Times New Roman" w:hAnsi="Times New Roman"/>
          <w:sz w:val="24"/>
        </w:rPr>
        <w:t xml:space="preserve">(далі </w:t>
      </w:r>
      <w:r>
        <w:rPr>
          <w:rFonts w:ascii="Times New Roman" w:hAnsi="Times New Roman"/>
          <w:sz w:val="24"/>
        </w:rPr>
        <w:t xml:space="preserve">-</w:t>
      </w:r>
      <w:r>
        <w:rPr>
          <w:rFonts w:ascii="Times New Roman" w:hAnsi="Times New Roman"/>
          <w:sz w:val="24"/>
        </w:rPr>
        <w:t xml:space="preserve"> виконавець), з іншої сторони, відповідно до рішення (розпорядження) від _______ № ___________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DCAED72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37AD8DCD">
      <w:pPr>
        <w:pStyle w:val="929"/>
        <w:pBdr/>
        <w:spacing w:before="0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(найменування організатора конкурсу)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6D378D0E">
      <w:pPr>
        <w:pStyle w:val="929"/>
        <w:pBdr/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уклали цей договір про таке.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1A1B256">
      <w:pPr>
        <w:pStyle w:val="929"/>
        <w:pBdr/>
        <w:spacing w:after="120" w:before="24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Предмет договору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88C0BE8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</w:rPr>
      </w:pPr>
      <w:r/>
      <w:bookmarkStart w:id="5" w:name="o253"/>
      <w:r/>
      <w:bookmarkEnd w:id="5"/>
      <w:r>
        <w:rPr>
          <w:rFonts w:ascii="Times New Roman" w:hAnsi="Times New Roman"/>
          <w:sz w:val="24"/>
        </w:rPr>
        <w:t xml:space="preserve">1. Виконавець зобов’язується надавати послугу із </w:t>
      </w:r>
      <w:r>
        <w:rPr>
          <w:rFonts w:ascii="Times New Roman" w:hAnsi="Times New Roman"/>
          <w:sz w:val="24"/>
          <w:lang w:eastAsia="uk-UA"/>
        </w:rPr>
        <w:t xml:space="preserve">збирання та перевезення побутових відходів</w:t>
      </w:r>
      <w:r>
        <w:rPr>
          <w:rFonts w:ascii="Times New Roman" w:hAnsi="Times New Roman"/>
          <w:sz w:val="24"/>
        </w:rPr>
        <w:t xml:space="preserve"> (далі </w:t>
      </w:r>
      <w:r>
        <w:rPr>
          <w:rFonts w:ascii="Times New Roman" w:hAnsi="Times New Roman"/>
          <w:sz w:val="24"/>
        </w:rPr>
        <w:t xml:space="preserve">-</w:t>
      </w:r>
      <w:r>
        <w:rPr>
          <w:rFonts w:ascii="Times New Roman" w:hAnsi="Times New Roman"/>
          <w:sz w:val="24"/>
        </w:rPr>
        <w:t xml:space="preserve"> послуга) відповідної якості згідно з графіком на території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6FC15DED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1F560230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  <w:lang w:eastAsia="uk-UA"/>
        </w:rPr>
      </w:pPr>
      <w:r>
        <w:rPr>
          <w:rFonts w:ascii="Times New Roman" w:hAnsi="Times New Roman"/>
          <w:sz w:val="20"/>
          <w:lang w:eastAsia="uk-UA"/>
        </w:rPr>
        <w:t xml:space="preserve">(найменування відповідного населеного пункту чи його частини,</w:t>
      </w:r>
      <w:r>
        <w:rPr>
          <w:rFonts w:ascii="Times New Roman" w:hAnsi="Times New Roman"/>
          <w:sz w:val="20"/>
          <w:lang w:eastAsia="uk-UA"/>
        </w:rPr>
      </w:r>
      <w:r>
        <w:rPr>
          <w:rFonts w:ascii="Times New Roman" w:hAnsi="Times New Roman"/>
          <w:sz w:val="20"/>
          <w:lang w:eastAsia="uk-UA"/>
        </w:rPr>
      </w:r>
    </w:p>
    <w:p w14:paraId="01873CE2">
      <w:pPr>
        <w:pStyle w:val="929"/>
        <w:pBdr/>
        <w:tabs>
          <w:tab w:val="left" w:leader="none" w:pos="9072"/>
        </w:tabs>
        <w:spacing/>
        <w:ind w:firstLine="0"/>
        <w:jc w:val="both"/>
        <w:rPr>
          <w:rFonts w:ascii="Times New Roman" w:hAnsi="Times New Roman"/>
          <w:sz w:val="24"/>
          <w:u w:val="single"/>
          <w:lang w:eastAsia="uk-UA"/>
        </w:rPr>
      </w:pPr>
      <w:r>
        <w:rPr>
          <w:rFonts w:ascii="Times New Roman" w:hAnsi="Times New Roman"/>
          <w:sz w:val="24"/>
          <w:u w:val="single"/>
          <w:lang w:eastAsia="uk-UA"/>
        </w:rPr>
        <w:tab/>
      </w:r>
      <w:r>
        <w:rPr>
          <w:rFonts w:ascii="Times New Roman" w:hAnsi="Times New Roman"/>
          <w:sz w:val="24"/>
          <w:u w:val="single"/>
          <w:lang w:eastAsia="uk-UA"/>
        </w:rPr>
      </w:r>
      <w:r>
        <w:rPr>
          <w:rFonts w:ascii="Times New Roman" w:hAnsi="Times New Roman"/>
          <w:sz w:val="24"/>
          <w:u w:val="single"/>
          <w:lang w:eastAsia="uk-UA"/>
        </w:rPr>
      </w:r>
    </w:p>
    <w:p w14:paraId="2DF1B466">
      <w:pPr>
        <w:pStyle w:val="929"/>
        <w:pBdr/>
        <w:spacing w:before="0"/>
        <w:ind w:firstLine="2977"/>
        <w:jc w:val="both"/>
        <w:rPr>
          <w:rFonts w:ascii="Times New Roman" w:hAnsi="Times New Roman"/>
          <w:sz w:val="20"/>
          <w:lang w:eastAsia="uk-UA"/>
        </w:rPr>
      </w:pPr>
      <w:r>
        <w:rPr>
          <w:rFonts w:ascii="Times New Roman" w:hAnsi="Times New Roman"/>
          <w:sz w:val="20"/>
          <w:lang w:eastAsia="uk-UA"/>
        </w:rPr>
        <w:t xml:space="preserve">визначеної об’єктом конкурсу)</w:t>
      </w:r>
      <w:r>
        <w:rPr>
          <w:rFonts w:ascii="Times New Roman" w:hAnsi="Times New Roman"/>
          <w:sz w:val="20"/>
          <w:lang w:eastAsia="uk-UA"/>
        </w:rPr>
      </w:r>
      <w:r>
        <w:rPr>
          <w:rFonts w:ascii="Times New Roman" w:hAnsi="Times New Roman"/>
          <w:sz w:val="20"/>
          <w:lang w:eastAsia="uk-UA"/>
        </w:rPr>
      </w:r>
    </w:p>
    <w:p w14:paraId="6DE91B83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та </w:t>
      </w:r>
      <w:bookmarkStart w:id="6" w:name="_Hlk122531499"/>
      <w:r>
        <w:rPr>
          <w:rFonts w:ascii="Times New Roman" w:hAnsi="Times New Roman"/>
          <w:sz w:val="24"/>
        </w:rPr>
        <w:t xml:space="preserve">відповідно до правил благоустрою території населеного пункту</w:t>
      </w:r>
      <w:bookmarkEnd w:id="6"/>
      <w:r>
        <w:rPr>
          <w:rFonts w:ascii="Times New Roman" w:hAnsi="Times New Roman"/>
          <w:sz w:val="24"/>
        </w:rPr>
        <w:t xml:space="preserve">, затверджених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288ED8D1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4F8ADA15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(дата та номер </w:t>
      </w:r>
      <w:r>
        <w:rPr>
          <w:rFonts w:ascii="Times New Roman" w:hAnsi="Times New Roman"/>
          <w:sz w:val="20"/>
        </w:rPr>
        <w:t xml:space="preserve">акта</w:t>
      </w:r>
      <w:r>
        <w:rPr>
          <w:rFonts w:ascii="Times New Roman" w:hAnsi="Times New Roman"/>
          <w:sz w:val="20"/>
        </w:rPr>
        <w:t xml:space="preserve"> про затвердження правил благоустрою)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27ED9381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з урахуванням </w:t>
      </w:r>
      <w:bookmarkStart w:id="7" w:name="_Hlk122531151"/>
      <w:r>
        <w:rPr>
          <w:rFonts w:ascii="Times New Roman" w:hAnsi="Times New Roman"/>
          <w:sz w:val="24"/>
        </w:rPr>
        <w:t xml:space="preserve">регіонального та місцевого планів управління відходами</w:t>
      </w:r>
      <w:bookmarkEnd w:id="7"/>
      <w:r>
        <w:rPr>
          <w:rFonts w:ascii="Times New Roman" w:hAnsi="Times New Roman"/>
          <w:sz w:val="24"/>
        </w:rPr>
        <w:t xml:space="preserve">, затверджених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4BAEBD47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6CD99801">
      <w:pPr>
        <w:pStyle w:val="929"/>
        <w:pBdr/>
        <w:spacing w:before="0"/>
        <w:ind w:firstLine="184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(дата та номер </w:t>
      </w:r>
      <w:r>
        <w:rPr>
          <w:rFonts w:ascii="Times New Roman" w:hAnsi="Times New Roman"/>
          <w:sz w:val="20"/>
        </w:rPr>
        <w:t xml:space="preserve">акта</w:t>
      </w:r>
      <w:r>
        <w:rPr>
          <w:rFonts w:ascii="Times New Roman" w:hAnsi="Times New Roman"/>
          <w:sz w:val="20"/>
        </w:rPr>
        <w:t xml:space="preserve"> про затвердження регіонального та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1BF7B479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,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D809975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місцевого планів управління відходами)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55521006">
      <w:pPr>
        <w:pStyle w:val="929"/>
        <w:pBdr/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 замовник зобов’язується виконати обов’я</w:t>
      </w:r>
      <w:r>
        <w:rPr>
          <w:rFonts w:ascii="Times New Roman" w:hAnsi="Times New Roman"/>
          <w:sz w:val="24"/>
        </w:rPr>
        <w:t xml:space="preserve">зки, передбачені цим договором.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025DC71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49E7303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Характеристика об’єкт</w:t>
      </w:r>
      <w:r>
        <w:rPr>
          <w:rFonts w:ascii="Times New Roman" w:hAnsi="Times New Roman"/>
          <w:sz w:val="24"/>
          <w:lang w:val="ru-RU"/>
        </w:rPr>
        <w:t xml:space="preserve">а</w:t>
      </w:r>
      <w:r>
        <w:rPr>
          <w:rFonts w:ascii="Times New Roman" w:hAnsi="Times New Roman"/>
          <w:sz w:val="24"/>
        </w:rPr>
        <w:t xml:space="preserve"> конкурсу: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E5A5375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  <w:lang w:eastAsia="uk-UA"/>
        </w:rPr>
      </w:pPr>
      <w:r>
        <w:rPr>
          <w:rFonts w:ascii="Times New Roman" w:hAnsi="Times New Roman"/>
          <w:sz w:val="24"/>
          <w:lang w:eastAsia="uk-UA"/>
        </w:rPr>
        <w:t xml:space="preserve">1) </w:t>
      </w:r>
      <w:r>
        <w:rPr>
          <w:rFonts w:ascii="Times New Roman" w:hAnsi="Times New Roman"/>
          <w:sz w:val="24"/>
          <w:u w:val="single"/>
          <w:lang w:eastAsia="uk-UA"/>
        </w:rPr>
        <w:tab/>
      </w:r>
      <w:r>
        <w:rPr>
          <w:rFonts w:ascii="Times New Roman" w:hAnsi="Times New Roman"/>
          <w:sz w:val="24"/>
          <w:u w:val="single"/>
          <w:lang w:eastAsia="uk-UA"/>
        </w:rPr>
      </w:r>
      <w:r>
        <w:rPr>
          <w:rFonts w:ascii="Times New Roman" w:hAnsi="Times New Roman"/>
          <w:sz w:val="24"/>
          <w:u w:val="single"/>
          <w:lang w:eastAsia="uk-UA"/>
        </w:rPr>
      </w:r>
    </w:p>
    <w:p w14:paraId="0C19F72D">
      <w:pPr>
        <w:pStyle w:val="929"/>
        <w:pBdr/>
        <w:spacing w:before="0"/>
        <w:ind w:firstLine="0" w:left="851"/>
        <w:jc w:val="both"/>
        <w:rPr>
          <w:rFonts w:ascii="Times New Roman" w:hAnsi="Times New Roman"/>
          <w:sz w:val="20"/>
          <w:lang w:eastAsia="uk-UA"/>
        </w:rPr>
      </w:pPr>
      <w:r>
        <w:rPr>
          <w:rFonts w:ascii="Times New Roman" w:hAnsi="Times New Roman"/>
          <w:sz w:val="20"/>
          <w:lang w:eastAsia="uk-UA"/>
        </w:rPr>
        <w:t xml:space="preserve">(вид (види) побутових відходів, затверджені органом місцево</w:t>
      </w:r>
      <w:r>
        <w:rPr>
          <w:rFonts w:ascii="Times New Roman" w:hAnsi="Times New Roman"/>
          <w:sz w:val="20"/>
          <w:lang w:eastAsia="uk-UA"/>
        </w:rPr>
        <w:t xml:space="preserve">го самоврядування норми надання</w:t>
      </w:r>
      <w:r>
        <w:rPr>
          <w:rFonts w:ascii="Times New Roman" w:hAnsi="Times New Roman"/>
          <w:sz w:val="20"/>
          <w:lang w:eastAsia="uk-UA"/>
        </w:rPr>
      </w:r>
      <w:r>
        <w:rPr>
          <w:rFonts w:ascii="Times New Roman" w:hAnsi="Times New Roman"/>
          <w:sz w:val="20"/>
          <w:lang w:eastAsia="uk-UA"/>
        </w:rPr>
      </w:r>
    </w:p>
    <w:p w14:paraId="59C13977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6B7D5A6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  <w:lang w:eastAsia="uk-UA"/>
        </w:rPr>
      </w:pPr>
      <w:r>
        <w:rPr>
          <w:rFonts w:ascii="Times New Roman" w:hAnsi="Times New Roman"/>
          <w:sz w:val="20"/>
          <w:lang w:eastAsia="uk-UA"/>
        </w:rPr>
        <w:t xml:space="preserve">послуги з управління  побутовими відходами, обсяг збирання та перевезення побутових відходів)</w:t>
      </w:r>
      <w:r>
        <w:rPr>
          <w:rFonts w:ascii="Times New Roman" w:hAnsi="Times New Roman"/>
          <w:sz w:val="20"/>
          <w:lang w:eastAsia="uk-UA"/>
        </w:rPr>
      </w:r>
      <w:r>
        <w:rPr>
          <w:rFonts w:ascii="Times New Roman" w:hAnsi="Times New Roman"/>
          <w:sz w:val="20"/>
          <w:lang w:eastAsia="uk-UA"/>
        </w:rPr>
      </w:r>
    </w:p>
    <w:p w14:paraId="43867E39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603B074A">
      <w:pPr>
        <w:pStyle w:val="929"/>
        <w:pBdr/>
        <w:spacing w:before="0"/>
        <w:ind w:firstLine="0" w:left="113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(розміри та межі певної території, на якій здійснюватиметься збирання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37885628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E27A533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та перевезення побутових відходів)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38B5ED82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характеристика об’єктів утворення побутових відходів за джерелами їх утворення: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892CE3C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512F2002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(багатоквартирні житлові будинки: загальна кількість та їх місцезнаходження, кількість мешканців;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6878BDA3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6847E7F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наявність, кількість, місцезнаходження контейнерних майданчиків; наявність, кількість, місцезнаходження, вид, об’єм і належність контейнерів)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3A5F2BA9">
      <w:pPr>
        <w:pStyle w:val="929"/>
        <w:pBdr/>
        <w:tabs>
          <w:tab w:val="left" w:leader="none" w:pos="9071"/>
        </w:tabs>
        <w:spacing w:before="0"/>
        <w:ind w:firstLine="0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44476BF1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(одноквартирні житлові будинки: загальна кількість та їх місцезнаходження, кількість мешканців;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7EBC3401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86B4B85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наявність, кількість, місцезнаходження контейнерних майданчиків; наявність, кількість, місцезнаходження, вид, об’єм і належність контейнерів)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46456B81">
      <w:pPr>
        <w:pStyle w:val="929"/>
        <w:pBdr/>
        <w:tabs>
          <w:tab w:val="left" w:leader="none" w:pos="9071"/>
        </w:tabs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1EC849F">
      <w:pPr>
        <w:pStyle w:val="929"/>
        <w:pBdr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(підприємства, установи та організації: загальна кількість, перелік та їх місцезнаходження, кількість, вид, об’єм, місцезнаходження та належність контейнерів)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27B23520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F3CC832">
      <w:pPr>
        <w:pStyle w:val="929"/>
        <w:pBdr/>
        <w:spacing w:before="0"/>
        <w:ind w:firstLine="0" w:left="113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(місцезнаходження об’єктів управління побутовими відходами (об’єкти відновлення та видалення відходів, об’єкти поводження з небезпечними відходами у складі побутових відходів тощо), куди необхідно перевозити відповідний вид побутових відходів згідно </w:t>
      </w:r>
      <w:r>
        <w:rPr>
          <w:rFonts w:ascii="Times New Roman" w:hAnsi="Times New Roman"/>
          <w:sz w:val="20"/>
        </w:rPr>
        <w:br/>
        <w:t xml:space="preserve">з правилами благоустрою населеного пункту, регіональними та місцевими планами управління відходами)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29685283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09BD4F5">
      <w:pPr>
        <w:pStyle w:val="929"/>
        <w:pBdr/>
        <w:spacing w:before="0"/>
        <w:ind w:firstLine="0" w:left="113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(система надання послуги за відповідним видом побутових відходів (</w:t>
      </w:r>
      <w:r>
        <w:rPr>
          <w:rFonts w:ascii="Times New Roman" w:hAnsi="Times New Roman"/>
          <w:sz w:val="20"/>
        </w:rPr>
        <w:t xml:space="preserve">безконтейнерна</w:t>
      </w:r>
      <w:r>
        <w:rPr>
          <w:rFonts w:ascii="Times New Roman" w:hAnsi="Times New Roman"/>
          <w:sz w:val="20"/>
        </w:rPr>
        <w:t xml:space="preserve"> система; контейнерна система; пункт роздільного збирання (зокрема мобільний); </w:t>
      </w:r>
      <w:r>
        <w:rPr>
          <w:rFonts w:ascii="Times New Roman" w:hAnsi="Times New Roman"/>
          <w:sz w:val="20"/>
        </w:rPr>
        <w:br/>
        <w:t xml:space="preserve">за заявкою)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488172C9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8" w:name="o257"/>
      <w:r/>
      <w:bookmarkStart w:id="9" w:name="o258"/>
      <w:r/>
      <w:bookmarkEnd w:id="8"/>
      <w:r/>
      <w:bookmarkEnd w:id="9"/>
      <w:r>
        <w:rPr>
          <w:rFonts w:ascii="Times New Roman" w:hAnsi="Times New Roman"/>
          <w:sz w:val="24"/>
        </w:rPr>
        <w:t xml:space="preserve">Надання послуги за видами побутових відходів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50E839A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3. Виконавець надає послугу з управління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</w:r>
      <w:r>
        <w:rPr>
          <w:rFonts w:ascii="Times New Roman" w:hAnsi="Times New Roman"/>
          <w:sz w:val="24"/>
          <w:u w:val="single"/>
        </w:rPr>
      </w:r>
    </w:p>
    <w:p w14:paraId="6854110B">
      <w:pPr>
        <w:pStyle w:val="929"/>
        <w:pBdr/>
        <w:tabs>
          <w:tab w:val="left" w:leader="none" w:pos="9071"/>
        </w:tabs>
        <w:spacing w:before="0"/>
        <w:ind w:firstLine="0" w:left="4820"/>
        <w:jc w:val="center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(змішаними, роздільно зібраними,</w:t>
      </w:r>
      <w:r>
        <w:rPr>
          <w:rFonts w:ascii="Times New Roman" w:hAnsi="Times New Roman"/>
          <w:sz w:val="20"/>
          <w:u w:val="single"/>
        </w:rPr>
      </w:r>
      <w:r>
        <w:rPr>
          <w:rFonts w:ascii="Times New Roman" w:hAnsi="Times New Roman"/>
          <w:sz w:val="20"/>
          <w:u w:val="single"/>
        </w:rPr>
      </w:r>
    </w:p>
    <w:p w14:paraId="171A78B4">
      <w:pPr>
        <w:pStyle w:val="929"/>
        <w:pBdr/>
        <w:tabs>
          <w:tab w:val="left" w:leader="none" w:pos="6096"/>
        </w:tabs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ab/>
        <w:t xml:space="preserve">  </w:t>
      </w:r>
      <w:r>
        <w:rPr>
          <w:rFonts w:ascii="Times New Roman" w:hAnsi="Times New Roman"/>
          <w:sz w:val="24"/>
        </w:rPr>
        <w:t xml:space="preserve">побутовими відходами.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7F64C71">
      <w:pPr>
        <w:pStyle w:val="929"/>
        <w:pBdr/>
        <w:spacing w:before="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</w:t>
      </w:r>
      <w:r>
        <w:rPr>
          <w:rFonts w:ascii="Times New Roman" w:hAnsi="Times New Roman"/>
          <w:sz w:val="20"/>
        </w:rPr>
        <w:t xml:space="preserve">великогабаритними, ремонтними)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9C8E352">
      <w:pPr>
        <w:pBdr/>
        <w:spacing w:after="160" w:line="259" w:lineRule="auto"/>
        <w:ind/>
        <w:rPr>
          <w:rFonts w:ascii="Times New Roman" w:hAnsi="Times New Roman"/>
          <w:sz w:val="24"/>
          <w:szCs w:val="24"/>
        </w:rPr>
      </w:pPr>
      <w:r/>
      <w:bookmarkStart w:id="10" w:name="_Hlk127952312"/>
      <w:r>
        <w:rPr>
          <w:rFonts w:ascii="Times New Roman" w:hAnsi="Times New Roman"/>
          <w:sz w:val="24"/>
        </w:rPr>
        <w:br w:type="page" w:clear="all"/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061D8970">
      <w:pPr>
        <w:pStyle w:val="929"/>
        <w:pBdr/>
        <w:spacing w:after="12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Послуга надається виконавцем за системами (необхідне зазначити у таблиці для кожного виду побутових відходів):</w:t>
      </w:r>
      <w:bookmarkEnd w:id="10"/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0" w:type="auto"/>
        <w:tblBorders/>
        <w:tblLayout w:type="fixed"/>
        <w:tblLook w:val="0000" w:firstRow="0" w:lastRow="0" w:firstColumn="0" w:lastColumn="0" w:noHBand="0" w:noVBand="0"/>
      </w:tblPr>
      <w:tblGrid>
        <w:gridCol w:w="2587"/>
        <w:gridCol w:w="1555"/>
        <w:gridCol w:w="1850"/>
        <w:gridCol w:w="2196"/>
        <w:gridCol w:w="1099"/>
      </w:tblGrid>
      <w:tr>
        <w:trPr>
          <w:trHeight w:val="20"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7" w:type="dxa"/>
            <w:vAlign w:val="center"/>
            <w:textDirection w:val="lrTb"/>
            <w:noWrap w:val="false"/>
          </w:tcPr>
          <w:p w14:paraId="399B62AD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побутових відходів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vAlign w:val="center"/>
            <w:textDirection w:val="lrTb"/>
            <w:noWrap w:val="false"/>
          </w:tcPr>
          <w:p w14:paraId="3905BEE4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Контейнерна система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0" w:type="dxa"/>
            <w:vAlign w:val="center"/>
            <w:textDirection w:val="lrTb"/>
            <w:noWrap w:val="false"/>
          </w:tcPr>
          <w:p w14:paraId="1B590EE8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Безконтейнерна</w:t>
            </w:r>
            <w:r>
              <w:rPr>
                <w:rFonts w:ascii="Times New Roman" w:hAnsi="Times New Roman"/>
                <w:sz w:val="22"/>
              </w:rPr>
              <w:t xml:space="preserve"> система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96" w:type="dxa"/>
            <w:vAlign w:val="center"/>
            <w:textDirection w:val="lrTb"/>
            <w:noWrap w:val="false"/>
          </w:tcPr>
          <w:p w14:paraId="3C5DB1C1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Пункт роздільного збирання (зокрема мобільний)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099" w:type="dxa"/>
            <w:vAlign w:val="center"/>
            <w:textDirection w:val="lrTb"/>
            <w:noWrap w:val="false"/>
          </w:tcPr>
          <w:p w14:paraId="70A857EF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За заявкою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13E2158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/>
            <w:bookmarkStart w:id="11" w:name="_Hlk116378891"/>
            <w:r>
              <w:rPr>
                <w:rFonts w:ascii="Times New Roman" w:hAnsi="Times New Roman"/>
                <w:sz w:val="22"/>
              </w:rPr>
              <w:t xml:space="preserve">1. Змішані відходи 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1843AE4D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50079E1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2966BB62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7192DFA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27A9ED7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Роздільно зібрані відходи, у тому числі (заповнюється за наявності):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642A2488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2D1A037D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69AA4CA7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32F04142">
            <w:pPr>
              <w:pStyle w:val="929"/>
              <w:pBdr/>
              <w:spacing w:before="144" w:line="228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0B853D69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паперу, картону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64171D1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1D72313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6556439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6F9E6D6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6013202C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скла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544231FC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667F75D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7A08D746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5868368D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733A5FE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пластику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04894F2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75E7E914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15F6E1B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3B24A2B4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01BF5AE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деревини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7A43A4E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0B7BB61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45B7031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631738B6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094D4DE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текстилю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4CFD0A2B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5DD0552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77ACDB34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6BD87F00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1BA8435A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металу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61E2B699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1701AF9E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795A6E24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7821DFB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73C00ED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упаковки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663A223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1E757A5B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4364384E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1EB2558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7028B4D3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біовідходи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6378ECFC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7B6A1D10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5FC145C3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5B84737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305ADF7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зелених насаджень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546DF08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49C0EB2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4B31CBCB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0CD68822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1A2AE3BE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електричного та електронного обладнання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1E0E9946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0250BD60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2F8CD36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15BCD67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1CA8C2C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</w:t>
            </w:r>
            <w:r>
              <w:rPr>
                <w:rFonts w:ascii="Times New Roman" w:hAnsi="Times New Roman"/>
                <w:sz w:val="22"/>
              </w:rPr>
              <w:t xml:space="preserve">батарей</w:t>
            </w:r>
            <w:r>
              <w:rPr>
                <w:rFonts w:ascii="Times New Roman" w:hAnsi="Times New Roman"/>
                <w:sz w:val="22"/>
              </w:rPr>
              <w:t xml:space="preserve"> та акумуляторів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358B7C9D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6D627F33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0A2075D2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4047F142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203F53A6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небезпечні відходи у складі побутових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5354CA7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5CF095B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4DDE7309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0CA7C601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4EC7BF48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Великогабаритні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39F25BD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464F53FB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4CE71D3E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6AD5575E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87" w:type="dxa"/>
            <w:textDirection w:val="lrTb"/>
            <w:noWrap w:val="false"/>
          </w:tcPr>
          <w:p w14:paraId="4A6AE4E7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Ремонтні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55" w:type="dxa"/>
            <w:textDirection w:val="lrTb"/>
            <w:noWrap w:val="false"/>
          </w:tcPr>
          <w:p w14:paraId="2EB0E855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0" w:type="dxa"/>
            <w:textDirection w:val="lrTb"/>
            <w:noWrap w:val="false"/>
          </w:tcPr>
          <w:p w14:paraId="0433C8BA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96" w:type="dxa"/>
            <w:textDirection w:val="lrTb"/>
            <w:noWrap w:val="false"/>
          </w:tcPr>
          <w:p w14:paraId="304DB156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9" w:type="dxa"/>
            <w:textDirection w:val="lrTb"/>
            <w:noWrap w:val="false"/>
          </w:tcPr>
          <w:p w14:paraId="15673CEF">
            <w:pPr>
              <w:pStyle w:val="929"/>
              <w:pBdr/>
              <w:spacing w:before="144" w:line="228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bookmarkEnd w:id="11"/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</w:tbl>
    <w:p w14:paraId="252FA6C5">
      <w:pPr>
        <w:pStyle w:val="929"/>
        <w:pBdr/>
        <w:spacing w:after="120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Під час збирання побутових відходів за контейнерною системою використовуються технічно справні контейнери: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0" w:type="auto"/>
        <w:tblBorders/>
        <w:tblLayout w:type="fixed"/>
        <w:tblLook w:val="0000" w:firstRow="0" w:lastRow="0" w:firstColumn="0" w:lastColumn="0" w:noHBand="0" w:noVBand="0"/>
      </w:tblPr>
      <w:tblGrid>
        <w:gridCol w:w="3227"/>
        <w:gridCol w:w="1945"/>
        <w:gridCol w:w="2389"/>
        <w:gridCol w:w="1726"/>
      </w:tblGrid>
      <w:tr>
        <w:trPr>
          <w:tblHeader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 w14:paraId="423B6F9D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побутових відходів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5" w:type="dxa"/>
            <w:vAlign w:val="center"/>
            <w:textDirection w:val="lrTb"/>
            <w:noWrap w:val="false"/>
          </w:tcPr>
          <w:p w14:paraId="3D3134F3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Кількість контейнерів, одиниць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9" w:type="dxa"/>
            <w:vAlign w:val="center"/>
            <w:textDirection w:val="lrTb"/>
            <w:noWrap w:val="false"/>
          </w:tcPr>
          <w:p w14:paraId="0DC5AF63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Місткість контейнера,</w:t>
            </w:r>
            <w:r>
              <w:rPr>
                <w:rFonts w:ascii="Times New Roman" w:hAnsi="Times New Roman"/>
                <w:sz w:val="22"/>
              </w:rPr>
              <w:br/>
              <w:t xml:space="preserve">куб. метрів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26" w:type="dxa"/>
            <w:vAlign w:val="center"/>
            <w:textDirection w:val="lrTb"/>
            <w:noWrap w:val="false"/>
          </w:tcPr>
          <w:p w14:paraId="1870DA42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Власник контейнера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7F508A6D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Змішані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551161EB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1FBFCB7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0871CA1D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11BB9EE7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Роздільно зібрані відходи, у тому числі (заповнюється за наявності):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137B224D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35CE4AB1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3B7C4525">
            <w:pPr>
              <w:pStyle w:val="929"/>
              <w:pBdr/>
              <w:spacing w:before="6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74B6ADC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паперу, картону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0F2A9FB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7498D0F1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0CA5560E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1127985C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скла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0D42953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4EC45FE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45925A3A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75311DF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пластику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110317BC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54EBFA2A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76445885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0505CD3C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деревини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7CBC493B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0E71B5C9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46C63CDF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122A4601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текстилю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4791690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6BB17A00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0B41C625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084FA14A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металу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4D39FBC5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2186A2A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03520760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74AD2CB9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упаковки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36F6343C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02CC4EB0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457D998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6807C12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біовідходи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678BF1F0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6F79D4DD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4B2827AE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376EE06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зелених насаджень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3EFB7160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3FA17743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42D32DB9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1356227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електричного та електронного обладнання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086035C7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622E3CA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0DACA95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7FC9B32D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</w:t>
            </w:r>
            <w:r>
              <w:rPr>
                <w:rFonts w:ascii="Times New Roman" w:hAnsi="Times New Roman"/>
                <w:sz w:val="22"/>
              </w:rPr>
              <w:t xml:space="preserve">батарей</w:t>
            </w:r>
            <w:r>
              <w:rPr>
                <w:rFonts w:ascii="Times New Roman" w:hAnsi="Times New Roman"/>
                <w:sz w:val="22"/>
              </w:rPr>
              <w:t xml:space="preserve"> та акумуляторів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171CB8CF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7B68788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7E28A0CD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0D6FF6D2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небезпечні відходи у складі побутових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23E2FC98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1A33D9AA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5FC99C7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646D73F9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Великогабаритні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7F7CABE6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51BCE20B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5358F32B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27" w:type="dxa"/>
            <w:textDirection w:val="lrTb"/>
            <w:noWrap w:val="false"/>
          </w:tcPr>
          <w:p w14:paraId="2FD2FC92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Ремонтні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45" w:type="dxa"/>
            <w:textDirection w:val="lrTb"/>
            <w:noWrap w:val="false"/>
          </w:tcPr>
          <w:p w14:paraId="725EB4E4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9" w:type="dxa"/>
            <w:textDirection w:val="lrTb"/>
            <w:noWrap w:val="false"/>
          </w:tcPr>
          <w:p w14:paraId="6311375A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26" w:type="dxa"/>
            <w:textDirection w:val="lrTb"/>
            <w:noWrap w:val="false"/>
          </w:tcPr>
          <w:p w14:paraId="7A70070F">
            <w:pPr>
              <w:pStyle w:val="929"/>
              <w:pBdr/>
              <w:spacing w:before="6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</w:tbl>
    <w:p w14:paraId="0EDCF9D4">
      <w:pPr>
        <w:pStyle w:val="929"/>
        <w:pBdr/>
        <w:spacing w:after="120"/>
        <w:ind/>
        <w:jc w:val="both"/>
        <w:rPr>
          <w:rFonts w:ascii="Times New Roman" w:hAnsi="Times New Roman"/>
          <w:sz w:val="24"/>
        </w:rPr>
      </w:pPr>
      <w:r/>
      <w:bookmarkStart w:id="12" w:name="o93"/>
      <w:r/>
      <w:bookmarkStart w:id="13" w:name="o92"/>
      <w:r/>
      <w:bookmarkStart w:id="14" w:name="o89"/>
      <w:r/>
      <w:bookmarkStart w:id="15" w:name="o91"/>
      <w:r/>
      <w:bookmarkEnd w:id="12"/>
      <w:r/>
      <w:bookmarkEnd w:id="13"/>
      <w:r/>
      <w:bookmarkEnd w:id="14"/>
      <w:r/>
      <w:bookmarkEnd w:id="15"/>
      <w:r>
        <w:rPr>
          <w:rFonts w:ascii="Times New Roman" w:hAnsi="Times New Roman"/>
          <w:sz w:val="24"/>
        </w:rPr>
        <w:t xml:space="preserve">6. Графік та контакти для замовлення перевезення побутових відходів: за контейнерною або </w:t>
      </w:r>
      <w:r>
        <w:rPr>
          <w:rFonts w:ascii="Times New Roman" w:hAnsi="Times New Roman"/>
          <w:sz w:val="24"/>
        </w:rPr>
        <w:t xml:space="preserve">безконтейнерною</w:t>
      </w:r>
      <w:r>
        <w:rPr>
          <w:rFonts w:ascii="Times New Roman" w:hAnsi="Times New Roman"/>
          <w:sz w:val="24"/>
        </w:rPr>
        <w:t xml:space="preserve"> системою, з пунктів роздільного збирання (зокрема мобільного), за заявкою: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5000" w:type="pct"/>
        <w:tblBorders/>
        <w:tblLook w:val="0000" w:firstRow="0" w:lastRow="0" w:firstColumn="0" w:lastColumn="0" w:noHBand="0" w:noVBand="0"/>
      </w:tblPr>
      <w:tblGrid>
        <w:gridCol w:w="2257"/>
        <w:gridCol w:w="2746"/>
        <w:gridCol w:w="2088"/>
        <w:gridCol w:w="2123"/>
      </w:tblGrid>
      <w:tr>
        <w:trPr>
          <w:tblHeader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0" w:type="pct"/>
            <w:vAlign w:val="center"/>
            <w:textDirection w:val="lrTb"/>
            <w:noWrap w:val="false"/>
          </w:tcPr>
          <w:p w14:paraId="124B64F8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побутових відходів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" w:type="pct"/>
            <w:vAlign w:val="center"/>
            <w:textDirection w:val="lrTb"/>
            <w:noWrap w:val="false"/>
          </w:tcPr>
          <w:p w14:paraId="19AF486D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Графік та час перевезення зібраних побутових відходів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78" w:type="pct"/>
            <w:vAlign w:val="center"/>
            <w:textDirection w:val="lrTb"/>
            <w:noWrap w:val="false"/>
          </w:tcPr>
          <w:p w14:paraId="606D8164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Адреса пункту роздільного збирання (зокрема мобільного)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97" w:type="pct"/>
            <w:vAlign w:val="center"/>
            <w:textDirection w:val="lrTb"/>
            <w:noWrap w:val="false"/>
          </w:tcPr>
          <w:p w14:paraId="256D5F32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Контактна інформація для замовлення перевезення побутових відходів за заявкою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21F53A9D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1. Змішані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0164A9E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0018A0C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C8C0B9B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681F334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i/>
                <w:sz w:val="22"/>
              </w:rPr>
            </w:r>
            <w:r>
              <w:rPr>
                <w:rFonts w:ascii="Times New Roman" w:hAnsi="Times New Roman"/>
                <w:i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5278FE4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21CEC68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1B170EEF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2. Роздільно зібрані відходи, у тому числі (заповнюється за наявності):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19B513D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42AF607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4ED43F4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EBF228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44F44348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4583F1AE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423B090E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паперу, картону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4009016D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152A54B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0A6728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A216377">
            <w:pPr>
              <w:pStyle w:val="929"/>
              <w:pBdr/>
              <w:spacing w:before="0"/>
              <w:ind w:firstLine="0" w:left="7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1B925A7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40BE4C25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70970373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скла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6C5EC18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2CCC7F3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7E495AE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6C5EE9B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32865DE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6F8A543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48F06098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пластику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233953E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AA51E8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3BB6C9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2A987787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5BCBAAE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59FA729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716F7EC2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деревини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52B5967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82DAD8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1055EB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CC6178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34D8FF3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753718B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0B7C8EE4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текстилю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43F6060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446993D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D2324B5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FC2584D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2E66C02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61F84AA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12E6EAAB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металу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7391300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AB92B9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86CD74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1C049C6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24B4459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6F5EC39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217B0865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упаковки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52BAFB8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32190A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BC339B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4437339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1BDC93F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22C074F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626121B5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біовідходи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12217087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943587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AE097E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1C7366F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4BE1387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31FD78FC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2402DB36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зелених насаджень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3C9078B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9A8FEE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0F15BCB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DFC364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0FE9157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60B0B2B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6B056F19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електричного та електронного обладнання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4F1CD5F4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88ED21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57D1682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3D0A9D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02C4E775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1FEA4BF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0765153C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відходи </w:t>
            </w:r>
            <w:r>
              <w:rPr>
                <w:rFonts w:ascii="Times New Roman" w:hAnsi="Times New Roman"/>
                <w:sz w:val="22"/>
              </w:rPr>
              <w:t xml:space="preserve">батарей</w:t>
            </w:r>
            <w:r>
              <w:rPr>
                <w:rFonts w:ascii="Times New Roman" w:hAnsi="Times New Roman"/>
                <w:sz w:val="22"/>
              </w:rPr>
              <w:t xml:space="preserve"> та акумуляторів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66E6B8E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60282D2D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45603787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69BD9999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75487F2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1AB79A9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7CEE32DD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небезпечні відходи у складі побутових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49DBE00C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6782C33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49F58FCF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2E6EAD0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52FB3BF1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27B40F5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7E411DE5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3. Великогабаритні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1F9AD4AE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052A8358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3390075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2C5B2435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12731E97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5465410E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70" w:type="pct"/>
            <w:textDirection w:val="lrTb"/>
            <w:noWrap w:val="false"/>
          </w:tcPr>
          <w:p w14:paraId="60AB81AE">
            <w:pPr>
              <w:pStyle w:val="929"/>
              <w:pBdr/>
              <w:spacing w:before="0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4. Ремонтні відходи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55" w:type="pct"/>
            <w:textDirection w:val="lrTb"/>
            <w:noWrap w:val="false"/>
          </w:tcPr>
          <w:p w14:paraId="4618F0BA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з 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4059E7FB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до 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7FC3C9F3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_______________________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  <w:p w14:paraId="678FF9B0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 xml:space="preserve">(дні тижня, дні місяця, щодня тощо)</w:t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8" w:type="pct"/>
            <w:textDirection w:val="lrTb"/>
            <w:noWrap w:val="false"/>
          </w:tcPr>
          <w:p w14:paraId="65FE0A82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97" w:type="pct"/>
            <w:textDirection w:val="lrTb"/>
            <w:noWrap w:val="false"/>
          </w:tcPr>
          <w:p w14:paraId="35772B7D">
            <w:pPr>
              <w:pStyle w:val="929"/>
              <w:pBdr/>
              <w:spacing w:before="0"/>
              <w:ind w:firstLine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  <w:r>
              <w:rPr>
                <w:rFonts w:ascii="Times New Roman" w:hAnsi="Times New Roman"/>
                <w:sz w:val="22"/>
              </w:rPr>
            </w:r>
          </w:p>
        </w:tc>
      </w:tr>
    </w:tbl>
    <w:p w14:paraId="2EB11732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Вимоги до якості послуги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19C6A76B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 Критеріями якості надання послуги є дотримання графіка збирання та перевезення побутових відходів, дотримання правил надання послуги з управління побутовими відходами та інших вимог законодавства.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4764FE6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Права та обов’язки замовника і виконавця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E3CC647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16" w:name="o330"/>
      <w:r/>
      <w:bookmarkEnd w:id="16"/>
      <w:r>
        <w:rPr>
          <w:rFonts w:ascii="Times New Roman" w:hAnsi="Times New Roman"/>
          <w:sz w:val="24"/>
        </w:rPr>
        <w:t xml:space="preserve">8. Замовник має право: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CA7CEAD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17" w:name="o331"/>
      <w:r/>
      <w:bookmarkEnd w:id="17"/>
      <w:r>
        <w:rPr>
          <w:rFonts w:ascii="Times New Roman" w:hAnsi="Times New Roman"/>
          <w:sz w:val="24"/>
        </w:rPr>
        <w:t xml:space="preserve">1) вимагати від виконавця забезпечення безперервного надання послуги відповідної якості т</w:t>
      </w:r>
      <w:r>
        <w:rPr>
          <w:rFonts w:ascii="Times New Roman" w:hAnsi="Times New Roman"/>
          <w:sz w:val="24"/>
        </w:rPr>
        <w:t xml:space="preserve">а згідно з графіком збирання та перевезення побутових відходів, а також вимог законодавства про відходи, санітарних норм і правил, правил надання послуги з управління побутовими відходами, умов цього договору, місцевих нормативно-правових актів замовника;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35C7054E">
      <w:pPr>
        <w:pStyle w:val="929"/>
        <w:pBdr/>
        <w:spacing/>
        <w:ind/>
        <w:jc w:val="both"/>
        <w:rPr>
          <w:rFonts w:ascii="Times New Roman" w:hAnsi="Times New Roman"/>
          <w:sz w:val="24"/>
          <w:lang w:val="ru-RU"/>
        </w:rPr>
      </w:pPr>
      <w:r/>
      <w:bookmarkStart w:id="18" w:name="o332"/>
      <w:r/>
      <w:bookmarkEnd w:id="18"/>
      <w:r>
        <w:rPr>
          <w:rFonts w:ascii="Times New Roman" w:hAnsi="Times New Roman"/>
          <w:sz w:val="24"/>
        </w:rPr>
        <w:t xml:space="preserve">2) одержувати достовірну та своєчасну інформацію про послуги, які надаються виконавцем на території, визначеній цим договором;</w:t>
      </w:r>
      <w:r>
        <w:rPr>
          <w:rFonts w:ascii="Times New Roman" w:hAnsi="Times New Roman"/>
          <w:sz w:val="24"/>
          <w:lang w:val="ru-RU"/>
        </w:rPr>
      </w:r>
      <w:r>
        <w:rPr>
          <w:rFonts w:ascii="Times New Roman" w:hAnsi="Times New Roman"/>
          <w:sz w:val="24"/>
          <w:lang w:val="ru-RU"/>
        </w:rPr>
      </w:r>
    </w:p>
    <w:p w14:paraId="18DA8E83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19" w:name="o333"/>
      <w:r/>
      <w:bookmarkEnd w:id="19"/>
      <w:r>
        <w:rPr>
          <w:rFonts w:ascii="Times New Roman" w:hAnsi="Times New Roman"/>
          <w:sz w:val="24"/>
        </w:rPr>
        <w:t xml:space="preserve">3) вимагати від виконавця подання інформації про облік відходів, облік операцій з управління відходами та подання звітності відповідно до Закону України </w:t>
      </w:r>
      <w:r>
        <w:rPr>
          <w:rFonts w:ascii="Times New Roman" w:hAnsi="Times New Roman"/>
          <w:sz w:val="24"/>
          <w:lang w:val="ru-RU"/>
        </w:rPr>
        <w:t xml:space="preserve">“</w:t>
      </w:r>
      <w:r>
        <w:rPr>
          <w:rFonts w:ascii="Times New Roman" w:hAnsi="Times New Roman"/>
          <w:sz w:val="24"/>
        </w:rPr>
        <w:t xml:space="preserve">Про управління відходами</w:t>
      </w:r>
      <w:r>
        <w:rPr>
          <w:rFonts w:ascii="Times New Roman" w:hAnsi="Times New Roman"/>
          <w:sz w:val="24"/>
          <w:lang w:val="ru-RU"/>
        </w:rPr>
        <w:t xml:space="preserve">”</w:t>
      </w:r>
      <w:r>
        <w:rPr>
          <w:rFonts w:ascii="Times New Roman" w:hAnsi="Times New Roman"/>
          <w:sz w:val="24"/>
        </w:rPr>
        <w:t xml:space="preserve">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2DA38FF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змінювати обсяг надання послуги за цим договором під час зміни у системі управління побутовими відходами;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2BB8A11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0" w:name="o335"/>
      <w:r/>
      <w:bookmarkEnd w:id="20"/>
      <w:r>
        <w:rPr>
          <w:rFonts w:ascii="Times New Roman" w:hAnsi="Times New Roman"/>
          <w:sz w:val="24"/>
        </w:rPr>
        <w:t xml:space="preserve">5) отримувати від виконавця інформацію про споживачів послуги, що мають пільги, передбач</w:t>
      </w:r>
      <w:r>
        <w:rPr>
          <w:rFonts w:ascii="Times New Roman" w:hAnsi="Times New Roman"/>
          <w:sz w:val="24"/>
        </w:rPr>
        <w:t xml:space="preserve">ені законодавчими актами для окремих категорій населення, облік стану оплати та заборгованості, претензійно-позовну роботу з боржниками та інформаційні заходи щодо дотримання споживачами вимог нормативних документів у сфері управління побутовими відходами.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298C4E5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 Замовник зобов’язується: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C1DD658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1" w:name="o336"/>
      <w:r/>
      <w:bookmarkEnd w:id="21"/>
      <w:r>
        <w:rPr>
          <w:rFonts w:ascii="Times New Roman" w:hAnsi="Times New Roman"/>
          <w:sz w:val="24"/>
        </w:rPr>
        <w:t xml:space="preserve">1) погоджувати графіки збирання та перевезення побутових відходів, розроблений виконавцем відповідно до встановлених вимог;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DA3020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2" w:name="o337"/>
      <w:r/>
      <w:bookmarkEnd w:id="22"/>
      <w:r>
        <w:rPr>
          <w:rFonts w:ascii="Times New Roman" w:hAnsi="Times New Roman"/>
          <w:sz w:val="24"/>
        </w:rPr>
        <w:t xml:space="preserve">2) приймати в установленому порядку рішення щодо </w:t>
      </w:r>
      <w:bookmarkStart w:id="23" w:name="o343"/>
      <w:r/>
      <w:bookmarkEnd w:id="23"/>
      <w:r>
        <w:rPr>
          <w:rFonts w:ascii="Times New Roman" w:hAnsi="Times New Roman"/>
          <w:sz w:val="24"/>
        </w:rPr>
        <w:t xml:space="preserve">встановлення чи зміну середньозваженого тарифу на послугу з управління побутовими відходами та тарифів на збирання та перевезення побутових відходів у розмірі не нижче економічно обґрунтованих витрат відповідно до розрахунків, поданих виконавцем;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A6CCB90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затверджувати норми надання послуги з управління побутовими відходами, визначені в установленому порядку;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FBB2CB0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забезпечувати виконавця інформацією стосовно дії місцевих нормативно-правових актів про відходи, повідомляти про зміни до них;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FF6665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5) розглядати звернення виконавця з приводу надання послуги та виконання умов цього договору;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153D212A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здійснювати відповідно до законодавства самоврядний контроль щодо порушення державних стандартів, норм і правил у сфері благоустрою населених пунктів, правил благоустрою територій населених пунктів.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0B691F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Виконавець має право: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491EAE2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4" w:name="o344"/>
      <w:r/>
      <w:bookmarkEnd w:id="24"/>
      <w:r>
        <w:rPr>
          <w:rFonts w:ascii="Times New Roman" w:hAnsi="Times New Roman"/>
          <w:sz w:val="24"/>
        </w:rPr>
        <w:t xml:space="preserve">1) подавати замовнику розрахунки економічно обґрунтованих витрат на збирання та перевезення побутових відходів для подальшого встановлення чи зміни середньозваженого тарифу на послугу з управління побутовими відходами та тарифів на </w:t>
      </w:r>
      <w:r>
        <w:rPr>
          <w:rFonts w:ascii="Times New Roman" w:hAnsi="Times New Roman"/>
          <w:sz w:val="24"/>
        </w:rPr>
        <w:t xml:space="preserve">збирання та перевезення побутових відходів, зокрема у разі зміни обсягу надання послуги за цим договором під час зміни у системі управління побутовими відходами;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4680C40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5" w:name="o345"/>
      <w:r/>
      <w:bookmarkEnd w:id="25"/>
      <w:r>
        <w:rPr>
          <w:rFonts w:ascii="Times New Roman" w:hAnsi="Times New Roman"/>
          <w:sz w:val="24"/>
        </w:rPr>
        <w:t xml:space="preserve">2) розробити норми надання послуги та подати їх на затвердження замовнику;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AB3113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6" w:name="o346"/>
      <w:r/>
      <w:bookmarkEnd w:id="26"/>
      <w:r>
        <w:rPr>
          <w:rFonts w:ascii="Times New Roman" w:hAnsi="Times New Roman"/>
          <w:sz w:val="24"/>
        </w:rPr>
        <w:t xml:space="preserve">3) повідомляти замовнику про неналежний стан проїзної частини автомобільних доріг чи вулиць, рух якими пов’язаний з виконанням договору;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544AB77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7" w:name="o347"/>
      <w:r/>
      <w:bookmarkEnd w:id="27"/>
      <w:r>
        <w:rPr>
          <w:rFonts w:ascii="Times New Roman" w:hAnsi="Times New Roman"/>
          <w:sz w:val="24"/>
        </w:rPr>
        <w:t xml:space="preserve">4) подавати замовнику пропозиції щодо зміни схем руху та режиму роботи транспортних засобів спеціального призначення на наявних маршрутах;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2C6503A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8" w:name="o348"/>
      <w:r/>
      <w:bookmarkEnd w:id="28"/>
      <w:r>
        <w:rPr>
          <w:rFonts w:ascii="Times New Roman" w:hAnsi="Times New Roman"/>
          <w:sz w:val="24"/>
        </w:rPr>
        <w:t xml:space="preserve">5) вносити пропозиції замовнику щодо функціонування системи управління побутовими відходами;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2F7134A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звертатись до замовника щодо здійснення ним самоврядного контролю в частині порушення державних стандартів, норм і правил у сфері благоустрою населених пунктів, правил благоустрою територій населених пунктів.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1D16143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 Виконавець зобов’язується: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3676F0EA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29" w:name="o349"/>
      <w:r/>
      <w:bookmarkEnd w:id="29"/>
      <w:r>
        <w:rPr>
          <w:rFonts w:ascii="Times New Roman" w:hAnsi="Times New Roman"/>
          <w:sz w:val="24"/>
        </w:rPr>
        <w:t xml:space="preserve">1) надавати</w:t>
      </w:r>
      <w:r>
        <w:rPr>
          <w:rFonts w:ascii="Times New Roman" w:hAnsi="Times New Roman"/>
          <w:sz w:val="24"/>
        </w:rPr>
        <w:t xml:space="preserve"> послуги відповідно до вимог законодавства про відходи, санітарних норм і правил, правил надання послуги з управління побутовими відходами, умов цього договору, місцевих нормативно-правових актів замовника та погодженого замовником графіка надання послуги;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06058EF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30" w:name="o350"/>
      <w:r/>
      <w:bookmarkEnd w:id="30"/>
      <w:r>
        <w:rPr>
          <w:rFonts w:ascii="Times New Roman" w:hAnsi="Times New Roman"/>
          <w:sz w:val="24"/>
        </w:rPr>
        <w:t xml:space="preserve">2) </w:t>
      </w:r>
      <w:bookmarkStart w:id="31" w:name="o351"/>
      <w:r/>
      <w:bookmarkEnd w:id="31"/>
      <w:r>
        <w:rPr>
          <w:rFonts w:ascii="Times New Roman" w:hAnsi="Times New Roman"/>
          <w:sz w:val="24"/>
        </w:rPr>
        <w:t xml:space="preserve">укладати договори із суб’єктами господарювання на виконання окремих операцій з відновлення та видалення побутових відходів відповідно до правил благоустрою території населеного пункту з урахуванням регіонального та місцевого планів управління відходами;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C0E6E7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укладати договори із споживачами про надання послуги з управління побутовими відходами;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3930BD6A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розробити графік збирання та перевезення побутових відходів та погодити його із замовником;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9776558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32" w:name="o356"/>
      <w:r/>
      <w:bookmarkStart w:id="33" w:name="o357"/>
      <w:r/>
      <w:bookmarkStart w:id="34" w:name="o359"/>
      <w:r/>
      <w:bookmarkStart w:id="35" w:name="o352"/>
      <w:r/>
      <w:bookmarkStart w:id="36" w:name="o353"/>
      <w:r/>
      <w:bookmarkEnd w:id="32"/>
      <w:r/>
      <w:bookmarkEnd w:id="33"/>
      <w:r/>
      <w:bookmarkEnd w:id="34"/>
      <w:r/>
      <w:bookmarkEnd w:id="35"/>
      <w:r/>
      <w:bookmarkEnd w:id="36"/>
      <w:r>
        <w:rPr>
          <w:rFonts w:ascii="Times New Roman" w:hAnsi="Times New Roman"/>
          <w:sz w:val="24"/>
        </w:rPr>
        <w:t xml:space="preserve">5) утримувати та випускати на маршрут спеціально обладнані транспортні засоби у належному технічному і санітарному стані;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3F98467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37" w:name="o360"/>
      <w:r/>
      <w:bookmarkEnd w:id="37"/>
      <w:r>
        <w:rPr>
          <w:rFonts w:ascii="Times New Roman" w:hAnsi="Times New Roman"/>
          <w:sz w:val="24"/>
        </w:rPr>
        <w:t xml:space="preserve">6) забезпечувати допуск до надання послуги працівників, що пройшли медичний огляд в установленому порядку, та дотримання ними вимог законодавства про дорожній рух;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9462747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38" w:name="o361"/>
      <w:r/>
      <w:bookmarkEnd w:id="38"/>
      <w:r>
        <w:rPr>
          <w:rFonts w:ascii="Times New Roman" w:hAnsi="Times New Roman"/>
          <w:sz w:val="24"/>
        </w:rPr>
        <w:t xml:space="preserve">7) здійснювати надання послуги за зверненням замовника у разі проведення публічних заходів;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B9668A2">
      <w:pPr>
        <w:pStyle w:val="929"/>
        <w:pBdr/>
        <w:spacing/>
        <w:ind/>
        <w:rPr>
          <w:rFonts w:ascii="Times New Roman" w:hAnsi="Times New Roman"/>
          <w:sz w:val="24"/>
        </w:rPr>
      </w:pPr>
      <w:r/>
      <w:bookmarkStart w:id="39" w:name="o363"/>
      <w:r/>
      <w:bookmarkStart w:id="40" w:name="o362"/>
      <w:r/>
      <w:bookmarkEnd w:id="39"/>
      <w:r/>
      <w:bookmarkEnd w:id="40"/>
      <w:r>
        <w:rPr>
          <w:rFonts w:ascii="Times New Roman" w:hAnsi="Times New Roman"/>
          <w:sz w:val="24"/>
        </w:rPr>
        <w:t xml:space="preserve">8) подавати замовнику інформацію про облік відходів, облік операцій з управління відходами та подання звітності відповідно до Закону України </w:t>
      </w:r>
      <w:r>
        <w:rPr>
          <w:rFonts w:ascii="Times New Roman" w:hAnsi="Times New Roman"/>
          <w:sz w:val="24"/>
          <w:lang w:val="ru-RU"/>
        </w:rPr>
        <w:t xml:space="preserve">“</w:t>
      </w:r>
      <w:r>
        <w:rPr>
          <w:rFonts w:ascii="Times New Roman" w:hAnsi="Times New Roman"/>
          <w:sz w:val="24"/>
        </w:rPr>
        <w:t xml:space="preserve">Про управління відходами</w:t>
      </w:r>
      <w:bookmarkStart w:id="41" w:name="o364"/>
      <w:r/>
      <w:bookmarkEnd w:id="41"/>
      <w:r>
        <w:rPr>
          <w:rFonts w:ascii="Times New Roman" w:hAnsi="Times New Roman"/>
          <w:sz w:val="24"/>
          <w:lang w:val="ru-RU"/>
        </w:rPr>
        <w:t xml:space="preserve">”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1181FA7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42" w:name="o365"/>
      <w:r/>
      <w:bookmarkEnd w:id="42"/>
      <w:r>
        <w:rPr>
          <w:rFonts w:ascii="Times New Roman" w:hAnsi="Times New Roman"/>
          <w:sz w:val="24"/>
        </w:rPr>
        <w:t xml:space="preserve">Ціна та порядок оплати послуги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10637BD5">
      <w:pPr>
        <w:pStyle w:val="929"/>
        <w:pBdr/>
        <w:tabs>
          <w:tab w:val="left" w:leader="none" w:pos="9071"/>
        </w:tabs>
        <w:spacing/>
        <w:ind/>
        <w:jc w:val="both"/>
        <w:rPr>
          <w:rFonts w:ascii="Times New Roman" w:hAnsi="Times New Roman"/>
          <w:sz w:val="24"/>
          <w:u w:val="single"/>
          <w:lang w:val="en-US"/>
        </w:rPr>
      </w:pPr>
      <w:r>
        <w:rPr>
          <w:rFonts w:ascii="Times New Roman" w:hAnsi="Times New Roman"/>
          <w:sz w:val="24"/>
        </w:rPr>
        <w:t xml:space="preserve">12. Згідно з рішенням </w:t>
      </w:r>
      <w:r>
        <w:rPr>
          <w:rFonts w:ascii="Times New Roman" w:hAnsi="Times New Roman"/>
          <w:sz w:val="24"/>
          <w:u w:val="single"/>
          <w:lang w:val="en-US"/>
        </w:rPr>
        <w:tab/>
      </w:r>
      <w:r>
        <w:rPr>
          <w:rFonts w:ascii="Times New Roman" w:hAnsi="Times New Roman"/>
          <w:sz w:val="24"/>
          <w:u w:val="single"/>
          <w:lang w:val="en-US"/>
        </w:rPr>
      </w:r>
      <w:r>
        <w:rPr>
          <w:rFonts w:ascii="Times New Roman" w:hAnsi="Times New Roman"/>
          <w:sz w:val="24"/>
          <w:u w:val="single"/>
          <w:lang w:val="en-US"/>
        </w:rPr>
      </w:r>
    </w:p>
    <w:p w14:paraId="2624B9CE">
      <w:pPr>
        <w:pStyle w:val="929"/>
        <w:pBdr/>
        <w:spacing w:before="0"/>
        <w:ind w:firstLine="368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(назва органу місцевого самоврядування)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 w14:paraId="452146E6">
      <w:pPr>
        <w:pStyle w:val="929"/>
        <w:pBdr/>
        <w:spacing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від ___ </w:t>
      </w:r>
      <w:r>
        <w:rPr>
          <w:rFonts w:ascii="Times New Roman" w:hAnsi="Times New Roman"/>
          <w:sz w:val="24"/>
        </w:rPr>
        <w:t xml:space="preserve">__________ 20__ р. № ______ тариф на послугу становить: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27DE242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5000" w:type="pct"/>
        <w:tblBorders/>
        <w:tblLook w:val="0000" w:firstRow="0" w:lastRow="0" w:firstColumn="0" w:lastColumn="0" w:noHBand="0" w:noVBand="0"/>
      </w:tblPr>
      <w:tblGrid>
        <w:gridCol w:w="4889"/>
        <w:gridCol w:w="4325"/>
      </w:tblGrid>
      <w:tr>
        <w:trPr>
          <w:tblHeader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53" w:type="pct"/>
            <w:vAlign w:val="center"/>
            <w:textDirection w:val="lrTb"/>
            <w:noWrap w:val="false"/>
          </w:tcPr>
          <w:p w14:paraId="541C14EA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 побутових відходів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347" w:type="pct"/>
            <w:vAlign w:val="center"/>
            <w:textDirection w:val="lrTb"/>
            <w:noWrap w:val="false"/>
          </w:tcPr>
          <w:p w14:paraId="17D946A2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Тариф на послугу за видами побутових відходів, гривень за 1 куб. метр чи гривень за 1 тонну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1534C970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Змішані відходи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7CD937CD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630ABC72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Роздільно зібрані відходи, у тому числі (заповнюється за наявності):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6A4A6257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322A347A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паперу, картону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55A6495B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34409DDF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скла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1A9429B4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5FAD80E9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пластику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54DE44BE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054F68FA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деревини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2711632F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031F3D83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текстилю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64C003AE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30484565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металу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11D658C2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487BF849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упаковки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6FADC374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5E806897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біовідходи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4BEFCF68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1D088F39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відходи зелених насаджень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18ADF9F0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4E1758AE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відходи електричного та електронного обладнання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08FB650F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02FD005E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відходи </w:t>
            </w:r>
            <w:r>
              <w:rPr>
                <w:rFonts w:ascii="Times New Roman" w:hAnsi="Times New Roman"/>
                <w:sz w:val="24"/>
              </w:rPr>
              <w:t xml:space="preserve">батарей</w:t>
            </w:r>
            <w:r>
              <w:rPr>
                <w:rFonts w:ascii="Times New Roman" w:hAnsi="Times New Roman"/>
                <w:sz w:val="24"/>
              </w:rPr>
              <w:t xml:space="preserve"> та акумуляторів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0752460B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70F37D7D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небезпечні відходи у складі побутових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13DA0EB9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371D786F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Великогабаритні відходи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54F96775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53" w:type="pct"/>
            <w:textDirection w:val="lrTb"/>
            <w:noWrap w:val="false"/>
          </w:tcPr>
          <w:p w14:paraId="73816423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Ремонтні відходи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7" w:type="pct"/>
            <w:textDirection w:val="lrTb"/>
            <w:noWrap w:val="false"/>
          </w:tcPr>
          <w:p w14:paraId="7626F8A2">
            <w:pPr>
              <w:pStyle w:val="929"/>
              <w:pBdr/>
              <w:spacing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 w14:paraId="78B301B4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Відповідальність сторін за порушення договору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436E1B5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43" w:name="o366"/>
      <w:r/>
      <w:bookmarkEnd w:id="43"/>
      <w:r>
        <w:rPr>
          <w:rFonts w:ascii="Times New Roman" w:hAnsi="Times New Roman"/>
          <w:sz w:val="24"/>
        </w:rPr>
        <w:t xml:space="preserve">13. За невиконання або неналежне виконання умов цього договору сторони несуть відповідаль</w:t>
      </w:r>
      <w:r>
        <w:rPr>
          <w:rFonts w:ascii="Times New Roman" w:hAnsi="Times New Roman"/>
          <w:sz w:val="24"/>
        </w:rPr>
        <w:t xml:space="preserve">ність згідно із законодавством.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1985776A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44" w:name="o367"/>
      <w:r/>
      <w:bookmarkStart w:id="45" w:name="o369"/>
      <w:r/>
      <w:bookmarkEnd w:id="44"/>
      <w:r/>
      <w:bookmarkEnd w:id="45"/>
      <w:r>
        <w:rPr>
          <w:rFonts w:ascii="Times New Roman" w:hAnsi="Times New Roman"/>
          <w:sz w:val="24"/>
        </w:rPr>
        <w:t xml:space="preserve">Порядок і умови внесення змін до договору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1558839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Внесення змін до цього договору здійснюється шляхом укладення сторонами додаткової угоди, якщо інше не передбачено договором.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248098D8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У разі зміни тарифів протягом строку дії договору нові тарифи застосовуються з моменту їх введення в дію без внесення додаткових змін до договору.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1280A69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Форс-мажорні обставини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1FB197F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46" w:name="o370"/>
      <w:r/>
      <w:bookmarkEnd w:id="46"/>
      <w:r>
        <w:rPr>
          <w:rFonts w:ascii="Times New Roman" w:hAnsi="Times New Roman"/>
          <w:sz w:val="24"/>
          <w:lang w:eastAsia="uk-UA"/>
        </w:rPr>
        <w:t xml:space="preserve">16. </w:t>
      </w:r>
      <w:r>
        <w:rPr>
          <w:rFonts w:ascii="Times New Roman" w:hAnsi="Times New Roman"/>
          <w:sz w:val="24"/>
        </w:rPr>
        <w:t xml:space="preserve">Сторони звільняються від відповідальності за невиконання або часткове невиконання зобов’язань за цим договором, якщо таке невиконання є наслідком форс-мажорних обставин.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02AEA5D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 Форс-мажорними обставинами є надзвичайні та невідворотн</w:t>
      </w:r>
      <w:r>
        <w:rPr>
          <w:rFonts w:ascii="Times New Roman" w:hAnsi="Times New Roman"/>
          <w:sz w:val="24"/>
        </w:rPr>
        <w:t xml:space="preserve">і обставини, які виникли в результаті не передбачених сторонами подій, що об’єктивно унеможливлюють виконання зобов’язань, передбачених умовами договору, обов’язків згідно із законодавчими та іншими нормативними актами, зокрема пожежі, землетруси, повені, </w:t>
      </w:r>
      <w:r>
        <w:rPr>
          <w:rFonts w:ascii="Times New Roman" w:hAnsi="Times New Roman"/>
          <w:sz w:val="24"/>
        </w:rPr>
        <w:t xml:space="preserve">зсуви, вибухи, війна або військові дії, страйк, блокада. Доказом настання форс-мажорних обставин є документ Торгово-промислової палати або іншого компетентного органу.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83F260F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47" w:name="o372"/>
      <w:r/>
      <w:bookmarkStart w:id="48" w:name="o371"/>
      <w:r/>
      <w:bookmarkEnd w:id="47"/>
      <w:r/>
      <w:bookmarkEnd w:id="48"/>
      <w:r>
        <w:rPr>
          <w:rFonts w:ascii="Times New Roman" w:hAnsi="Times New Roman"/>
          <w:sz w:val="24"/>
        </w:rPr>
        <w:t xml:space="preserve">Строк дії договору, порядок і умови продовження </w:t>
      </w:r>
      <w:r>
        <w:rPr>
          <w:rFonts w:ascii="Times New Roman" w:hAnsi="Times New Roman"/>
          <w:sz w:val="24"/>
          <w:lang w:val="ru-RU"/>
        </w:rPr>
        <w:br/>
      </w:r>
      <w:r>
        <w:rPr>
          <w:rFonts w:ascii="Times New Roman" w:hAnsi="Times New Roman"/>
          <w:sz w:val="24"/>
        </w:rPr>
        <w:t xml:space="preserve">його дії та розірвання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7BB788C7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 Договір набирає чинності з дати його укладення та діє до __________.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39F8BE54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49" w:name="o375"/>
      <w:r/>
      <w:bookmarkStart w:id="50" w:name="o374"/>
      <w:r/>
      <w:bookmarkStart w:id="51" w:name="o383"/>
      <w:r/>
      <w:bookmarkEnd w:id="49"/>
      <w:r/>
      <w:bookmarkEnd w:id="50"/>
      <w:r/>
      <w:bookmarkEnd w:id="51"/>
      <w:r>
        <w:rPr>
          <w:rFonts w:ascii="Times New Roman" w:hAnsi="Times New Roman"/>
          <w:sz w:val="24"/>
        </w:rPr>
        <w:t xml:space="preserve">Договір може бути достроково розірвано за згодою сторін.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5F83F2F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 У разі недотримання графіка збирання та перевезення побутових відходів (за винятком наслідків форс-мажорних обставин), погодженого з органом мі</w:t>
      </w:r>
      <w:r>
        <w:rPr>
          <w:rFonts w:ascii="Times New Roman" w:hAnsi="Times New Roman"/>
          <w:sz w:val="24"/>
        </w:rPr>
        <w:t xml:space="preserve">сцевого самоврядування, невиконання вимог законодавства про відходи, санітарних норм і правил, правил надання послуги з управління побутовими відходами, місцевих нормативно-правових актів замовника договір може бути достроково розірвано у судовому порядку.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56E1AD2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20. Дія дого</w:t>
      </w:r>
      <w:r>
        <w:rPr>
          <w:rFonts w:ascii="Times New Roman" w:hAnsi="Times New Roman"/>
          <w:sz w:val="24"/>
        </w:rPr>
        <w:t xml:space="preserve">вору припиняється у разі, коли: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F22E63F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52" w:name="o384"/>
      <w:r/>
      <w:bookmarkEnd w:id="52"/>
      <w:r>
        <w:rPr>
          <w:rFonts w:ascii="Times New Roman" w:hAnsi="Times New Roman"/>
          <w:sz w:val="24"/>
        </w:rPr>
        <w:t xml:space="preserve">закінчивс</w:t>
      </w:r>
      <w:r>
        <w:rPr>
          <w:rFonts w:ascii="Times New Roman" w:hAnsi="Times New Roman"/>
          <w:sz w:val="24"/>
        </w:rPr>
        <w:t xml:space="preserve">я строк, на який його укладено;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DD1B52F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53" w:name="o385"/>
      <w:r/>
      <w:bookmarkEnd w:id="53"/>
      <w:r>
        <w:rPr>
          <w:rFonts w:ascii="Times New Roman" w:hAnsi="Times New Roman"/>
          <w:sz w:val="24"/>
        </w:rPr>
        <w:t xml:space="preserve">виконавець протягом п’яти робочих днів з моменту набрання чинності цим договором не розпочав надавати послугу на всіх об’єктах утворення побутових відходів, зазнач</w:t>
      </w:r>
      <w:r>
        <w:rPr>
          <w:rFonts w:ascii="Times New Roman" w:hAnsi="Times New Roman"/>
          <w:sz w:val="24"/>
        </w:rPr>
        <w:t xml:space="preserve">ених у пункті 4 цього договору.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05CABC2E">
      <w:pPr>
        <w:pStyle w:val="929"/>
        <w:pBdr/>
        <w:spacing/>
        <w:ind/>
        <w:jc w:val="both"/>
        <w:rPr>
          <w:rFonts w:ascii="Times New Roman" w:hAnsi="Times New Roman"/>
          <w:sz w:val="24"/>
          <w:lang w:eastAsia="uk-UA"/>
        </w:rPr>
      </w:pPr>
      <w:r/>
      <w:bookmarkStart w:id="54" w:name="o386"/>
      <w:r/>
      <w:bookmarkEnd w:id="54"/>
      <w:r>
        <w:rPr>
          <w:rFonts w:ascii="Times New Roman" w:hAnsi="Times New Roman"/>
          <w:sz w:val="24"/>
        </w:rPr>
        <w:t xml:space="preserve">Дія договору</w:t>
      </w:r>
      <w:r>
        <w:rPr>
          <w:rFonts w:ascii="Times New Roman" w:hAnsi="Times New Roman"/>
          <w:sz w:val="24"/>
          <w:lang w:eastAsia="uk-UA"/>
        </w:rPr>
        <w:t xml:space="preserve"> припиняється також в інших випадках, передбачених законом.</w:t>
      </w:r>
      <w:r>
        <w:rPr>
          <w:rFonts w:ascii="Times New Roman" w:hAnsi="Times New Roman"/>
          <w:sz w:val="24"/>
          <w:lang w:eastAsia="uk-UA"/>
        </w:rPr>
      </w:r>
      <w:r>
        <w:rPr>
          <w:rFonts w:ascii="Times New Roman" w:hAnsi="Times New Roman"/>
          <w:sz w:val="24"/>
          <w:lang w:eastAsia="uk-UA"/>
        </w:rPr>
      </w:r>
    </w:p>
    <w:p w14:paraId="7AE4F345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55" w:name="o368"/>
      <w:r/>
      <w:bookmarkEnd w:id="55"/>
      <w:r>
        <w:rPr>
          <w:rFonts w:ascii="Times New Roman" w:hAnsi="Times New Roman"/>
          <w:sz w:val="24"/>
        </w:rPr>
        <w:t xml:space="preserve">Прикінцеві положення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67876E31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21. Спори та розбіжності за договором між сторонами, якщо вони не будуть узгоджені шляхом переговорів між сторонами, вирішуються в судовому порядку.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491441A8">
      <w:pPr>
        <w:pStyle w:val="929"/>
        <w:pBdr/>
        <w:spacing/>
        <w:ind/>
        <w:jc w:val="both"/>
        <w:rPr>
          <w:rFonts w:ascii="Times New Roman" w:hAnsi="Times New Roman"/>
          <w:sz w:val="24"/>
        </w:rPr>
      </w:pPr>
      <w:r/>
      <w:bookmarkStart w:id="56" w:name="o387"/>
      <w:r/>
      <w:bookmarkStart w:id="57" w:name="o388"/>
      <w:r/>
      <w:bookmarkEnd w:id="56"/>
      <w:r/>
      <w:bookmarkEnd w:id="57"/>
      <w:r>
        <w:rPr>
          <w:rFonts w:ascii="Times New Roman" w:hAnsi="Times New Roman"/>
          <w:sz w:val="24"/>
        </w:rPr>
        <w:t xml:space="preserve">22. Договір складений у двох примірниках, які мають однакову юридичну силу. Один примірник зберігається у </w:t>
      </w:r>
      <w:r>
        <w:rPr>
          <w:rFonts w:ascii="Times New Roman" w:hAnsi="Times New Roman"/>
          <w:sz w:val="24"/>
        </w:rPr>
        <w:t xml:space="preserve">замовника, другий  у виконавця.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 w14:paraId="5A284CE9">
      <w:pPr>
        <w:pStyle w:val="929"/>
        <w:pBdr/>
        <w:spacing w:after="240" w:before="360"/>
        <w:ind w:firstLine="0"/>
        <w:jc w:val="center"/>
        <w:rPr>
          <w:rFonts w:ascii="Times New Roman" w:hAnsi="Times New Roman"/>
          <w:sz w:val="24"/>
        </w:rPr>
      </w:pPr>
      <w:r/>
      <w:bookmarkStart w:id="58" w:name="o389"/>
      <w:r/>
      <w:bookmarkEnd w:id="58"/>
      <w:r>
        <w:rPr>
          <w:rFonts w:ascii="Times New Roman" w:hAnsi="Times New Roman"/>
          <w:sz w:val="24"/>
        </w:rPr>
        <w:t xml:space="preserve">Реквізити і підписи сторін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4677"/>
      </w:tblGrid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2975A08F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Замовник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42E81A32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Виконавець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2EC43E44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_______________________________</w:t>
            </w:r>
            <w:r>
              <w:rPr>
                <w:rFonts w:ascii="Times New Roman" w:hAnsi="Times New Roman"/>
                <w:sz w:val="24"/>
                <w:lang w:val="ru-RU"/>
              </w:rPr>
            </w:r>
            <w:r>
              <w:rPr>
                <w:rFonts w:ascii="Times New Roman" w:hAnsi="Times New Roman"/>
                <w:sz w:val="24"/>
                <w:lang w:val="ru-RU"/>
              </w:rPr>
            </w:r>
          </w:p>
          <w:p w14:paraId="2F228F9F">
            <w:pPr>
              <w:pStyle w:val="929"/>
              <w:pBdr/>
              <w:spacing w:before="0"/>
              <w:ind w:right="672"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(</w:t>
            </w:r>
            <w:r>
              <w:rPr>
                <w:rFonts w:ascii="Times New Roman" w:hAnsi="Times New Roman"/>
                <w:sz w:val="20"/>
              </w:rPr>
              <w:t xml:space="preserve">найменування організатора конкурсу)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257B0C85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_______________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_______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_______________</w:t>
            </w:r>
            <w:r>
              <w:rPr>
                <w:rFonts w:ascii="Times New Roman" w:hAnsi="Times New Roman"/>
                <w:sz w:val="24"/>
                <w:lang w:val="ru-RU"/>
              </w:rPr>
            </w:r>
            <w:r>
              <w:rPr>
                <w:rFonts w:ascii="Times New Roman" w:hAnsi="Times New Roman"/>
                <w:sz w:val="24"/>
                <w:lang w:val="ru-RU"/>
              </w:rPr>
            </w:r>
          </w:p>
          <w:p w14:paraId="66C22216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 xml:space="preserve">(</w:t>
            </w:r>
            <w:r>
              <w:rPr>
                <w:rFonts w:ascii="Times New Roman" w:hAnsi="Times New Roman"/>
                <w:sz w:val="20"/>
              </w:rPr>
              <w:t xml:space="preserve">найменування суб’єкта господарювання)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7A1D9BA1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_______________________________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606604AC">
            <w:pPr>
              <w:pStyle w:val="929"/>
              <w:pBdr/>
              <w:spacing w:before="0"/>
              <w:ind w:right="672" w:firstLine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 xml:space="preserve">(ідентифікаційний код юридичної </w:t>
            </w:r>
            <w:r>
              <w:rPr>
                <w:rFonts w:ascii="Times New Roman" w:hAnsi="Times New Roman"/>
                <w:sz w:val="20"/>
                <w:lang w:val="en-US"/>
              </w:rPr>
            </w:r>
            <w:r>
              <w:rPr>
                <w:rFonts w:ascii="Times New Roman" w:hAnsi="Times New Roman"/>
                <w:sz w:val="20"/>
                <w:lang w:val="en-US"/>
              </w:rPr>
            </w:r>
          </w:p>
          <w:p w14:paraId="3FCC304B">
            <w:pPr>
              <w:pStyle w:val="929"/>
              <w:pBdr/>
              <w:spacing w:before="0"/>
              <w:ind w:right="672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особи згідно з ЄДРПОУ</w:t>
            </w:r>
            <w:r>
              <w:rPr>
                <w:rFonts w:ascii="Times New Roman" w:hAnsi="Times New Roman"/>
                <w:sz w:val="20"/>
              </w:rPr>
              <w:t xml:space="preserve">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648D427E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</w:t>
            </w:r>
            <w:r>
              <w:rPr>
                <w:rFonts w:ascii="Times New Roman" w:hAnsi="Times New Roman"/>
                <w:sz w:val="24"/>
              </w:rPr>
              <w:t xml:space="preserve">_______</w:t>
            </w:r>
            <w:r>
              <w:rPr>
                <w:rFonts w:ascii="Times New Roman" w:hAnsi="Times New Roman"/>
                <w:sz w:val="24"/>
              </w:rPr>
              <w:t xml:space="preserve">_________________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557388F0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(ідентифікаційний код юридичної особи згідно з ЄДРПОУ або реєстраційний номер облікової картки платника податків для фізичних осіб </w:t>
            </w: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  <w:t xml:space="preserve"> підприємців*)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85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vAlign w:val="center"/>
            <w:textDirection w:val="lrTb"/>
            <w:noWrap w:val="false"/>
          </w:tcPr>
          <w:p w14:paraId="321FEDF5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місцезнаходженн</w:t>
            </w:r>
            <w:r>
              <w:rPr>
                <w:rFonts w:ascii="Times New Roman" w:hAnsi="Times New Roman"/>
                <w:sz w:val="24"/>
              </w:rPr>
              <w:t xml:space="preserve">я _______________</w:t>
            </w:r>
            <w:r>
              <w:rPr>
                <w:rFonts w:ascii="Times New Roman" w:hAnsi="Times New Roman"/>
                <w:sz w:val="24"/>
              </w:rPr>
              <w:br/>
              <w:t xml:space="preserve">_______________________________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34F23E57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місцезнаходження___</w:t>
            </w:r>
            <w:r>
              <w:rPr>
                <w:rFonts w:ascii="Times New Roman" w:hAnsi="Times New Roman"/>
                <w:sz w:val="24"/>
              </w:rPr>
              <w:t xml:space="preserve">_______________________________________________________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23342FB5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номер телефону _________________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23FE559B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адреса електронної пошти ________</w:t>
            </w:r>
            <w:r>
              <w:rPr>
                <w:rFonts w:ascii="Times New Roman" w:hAnsi="Times New Roman"/>
                <w:sz w:val="24"/>
                <w:lang w:val="ru-RU"/>
              </w:rPr>
            </w:r>
            <w:r>
              <w:rPr>
                <w:rFonts w:ascii="Times New Roman" w:hAnsi="Times New Roman"/>
                <w:sz w:val="24"/>
                <w:lang w:val="ru-RU"/>
              </w:rPr>
            </w:r>
          </w:p>
          <w:p w14:paraId="0984C012">
            <w:pPr>
              <w:pStyle w:val="929"/>
              <w:pBdr/>
              <w:spacing/>
              <w:ind w:firstLine="0"/>
              <w:rPr>
                <w:rFonts w:ascii="Times New Roman" w:hAnsi="Times New Roman" w:eastAsia="Times New Roman"/>
                <w:color w:val="292b2c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 xml:space="preserve">_______________________________</w:t>
            </w:r>
            <w:r>
              <w:rPr>
                <w:rFonts w:ascii="Times New Roman" w:hAnsi="Times New Roman" w:eastAsia="Times New Roman"/>
                <w:color w:val="292b2c"/>
                <w:sz w:val="24"/>
                <w:lang w:val="en-US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0AFE17A8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поточний рахунок ______</w:t>
            </w:r>
            <w:r>
              <w:rPr>
                <w:rFonts w:ascii="Times New Roman" w:hAnsi="Times New Roman"/>
                <w:sz w:val="24"/>
              </w:rPr>
              <w:t xml:space="preserve">_______</w:t>
            </w:r>
            <w:r>
              <w:rPr>
                <w:rFonts w:ascii="Times New Roman" w:hAnsi="Times New Roman"/>
                <w:sz w:val="24"/>
              </w:rPr>
              <w:t xml:space="preserve">________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0AE7DFAE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 _____________________</w:t>
            </w:r>
            <w:r>
              <w:rPr>
                <w:rFonts w:ascii="Times New Roman" w:hAnsi="Times New Roman"/>
                <w:sz w:val="24"/>
              </w:rPr>
              <w:t xml:space="preserve">_______</w:t>
            </w:r>
            <w:r>
              <w:rPr>
                <w:rFonts w:ascii="Times New Roman" w:hAnsi="Times New Roman"/>
                <w:sz w:val="24"/>
              </w:rPr>
              <w:t xml:space="preserve">______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_</w:t>
            </w:r>
            <w:r>
              <w:rPr>
                <w:rFonts w:ascii="Times New Roman" w:hAnsi="Times New Roman"/>
                <w:sz w:val="24"/>
              </w:rPr>
              <w:t xml:space="preserve">,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76C0EFED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МФО_</w:t>
            </w:r>
            <w:r>
              <w:rPr>
                <w:rFonts w:ascii="Times New Roman" w:hAnsi="Times New Roman"/>
                <w:sz w:val="24"/>
              </w:rPr>
              <w:t xml:space="preserve">________________</w:t>
            </w:r>
            <w:r>
              <w:rPr>
                <w:rFonts w:ascii="Times New Roman" w:hAnsi="Times New Roman"/>
                <w:sz w:val="24"/>
              </w:rPr>
              <w:t xml:space="preserve">______</w:t>
            </w:r>
            <w:r>
              <w:rPr>
                <w:rFonts w:ascii="Times New Roman" w:hAnsi="Times New Roman"/>
                <w:sz w:val="24"/>
              </w:rPr>
              <w:t xml:space="preserve">_________</w:t>
            </w:r>
            <w:r>
              <w:rPr>
                <w:rFonts w:ascii="Times New Roman" w:hAnsi="Times New Roman"/>
                <w:sz w:val="24"/>
                <w:lang w:val="ru-RU"/>
              </w:rPr>
            </w:r>
            <w:r>
              <w:rPr>
                <w:rFonts w:ascii="Times New Roman" w:hAnsi="Times New Roman"/>
                <w:sz w:val="24"/>
                <w:lang w:val="ru-RU"/>
              </w:rPr>
            </w:r>
          </w:p>
          <w:p w14:paraId="74BA7411">
            <w:pPr>
              <w:pStyle w:val="929"/>
              <w:pBdr/>
              <w:spacing/>
              <w:ind w:firstLine="0"/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pPr>
            <w:r>
              <w:rPr>
                <w:rFonts w:ascii="Times New Roman" w:hAnsi="Times New Roman"/>
                <w:sz w:val="24"/>
              </w:rPr>
              <w:t xml:space="preserve">номер телефону_</w:t>
            </w:r>
            <w:r>
              <w:rPr>
                <w:rFonts w:ascii="Times New Roman" w:hAnsi="Times New Roman"/>
                <w:sz w:val="24"/>
              </w:rPr>
              <w:t xml:space="preserve">____</w:t>
            </w:r>
            <w:r>
              <w:rPr>
                <w:rFonts w:ascii="Times New Roman" w:hAnsi="Times New Roman"/>
                <w:sz w:val="24"/>
              </w:rPr>
              <w:t xml:space="preserve">______</w:t>
            </w:r>
            <w:r>
              <w:rPr>
                <w:rFonts w:ascii="Times New Roman" w:hAnsi="Times New Roman"/>
                <w:sz w:val="24"/>
              </w:rPr>
              <w:t xml:space="preserve">____________</w:t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04D42A39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4"/>
              </w:rPr>
            </w:pPr>
            <w:r/>
            <w:bookmarkStart w:id="59" w:name="o213"/>
            <w:r/>
            <w:bookmarkEnd w:id="59"/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4B88DB36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офіційний веб-сайт _______</w:t>
            </w:r>
            <w:r>
              <w:rPr>
                <w:rFonts w:ascii="Times New Roman" w:hAnsi="Times New Roman"/>
                <w:sz w:val="24"/>
              </w:rPr>
              <w:t xml:space="preserve">_______</w:t>
            </w:r>
            <w:r>
              <w:rPr>
                <w:rFonts w:ascii="Times New Roman" w:hAnsi="Times New Roman"/>
                <w:sz w:val="24"/>
              </w:rPr>
              <w:t xml:space="preserve">______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 w14:paraId="512A889D">
            <w:pPr>
              <w:pStyle w:val="929"/>
              <w:pBdr/>
              <w:spacing/>
              <w:ind w:firstLine="0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0ADBB9DC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_______________________________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  <w:p w14:paraId="78D97F8F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(найменування посади)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596B1CFC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______________________________</w:t>
            </w:r>
            <w:r>
              <w:rPr>
                <w:rFonts w:ascii="Times New Roman" w:hAnsi="Times New Roman"/>
                <w:sz w:val="24"/>
                <w:lang w:val="en-US"/>
              </w:rPr>
            </w:r>
            <w:r>
              <w:rPr>
                <w:rFonts w:ascii="Times New Roman" w:hAnsi="Times New Roman"/>
                <w:sz w:val="24"/>
                <w:lang w:val="en-US"/>
              </w:rPr>
            </w:r>
          </w:p>
          <w:p w14:paraId="02249C09">
            <w:pPr>
              <w:pStyle w:val="929"/>
              <w:pBdr/>
              <w:spacing w:before="0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(найменування посади)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p w14:paraId="5DD6982D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p w14:paraId="54E3E09F">
            <w:pPr>
              <w:pStyle w:val="929"/>
              <w:pBdr/>
              <w:spacing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62" w:type="pct"/>
            <w:textDirection w:val="lrTb"/>
            <w:noWrap w:val="false"/>
          </w:tcPr>
          <w:tbl>
            <w:tblPr>
              <w:tblW w:w="4253" w:type="dxa"/>
              <w:tblBorders/>
              <w:tblLayout w:type="fixed"/>
              <w:tblLook w:val="0000" w:firstRow="0" w:lastRow="0" w:firstColumn="0" w:lastColumn="0" w:noHBand="0" w:noVBand="0"/>
            </w:tblPr>
            <w:tblGrid>
              <w:gridCol w:w="1701"/>
              <w:gridCol w:w="2552"/>
            </w:tblGrid>
            <w:tr>
              <w:trPr/>
              <w:tc>
                <w:tcPr>
                  <w:tcBorders/>
                  <w:tcW w:w="1701" w:type="dxa"/>
                  <w:textDirection w:val="lrTb"/>
                  <w:noWrap w:val="false"/>
                </w:tcPr>
                <w:p w14:paraId="6106B98E">
                  <w:pPr>
                    <w:pStyle w:val="929"/>
                    <w:pBdr/>
                    <w:spacing/>
                    <w:ind w:firstLine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__________</w:t>
                  </w:r>
                  <w:r>
                    <w:rPr>
                      <w:rFonts w:ascii="Times New Roman" w:hAnsi="Times New Roman"/>
                      <w:sz w:val="24"/>
                    </w:rPr>
                    <w:br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(підпис)</w:t>
                  </w:r>
                  <w:r>
                    <w:rPr>
                      <w:rFonts w:ascii="Times New Roman" w:hAnsi="Times New Roman"/>
                      <w:sz w:val="24"/>
                    </w:rPr>
                  </w:r>
                  <w:r>
                    <w:rPr>
                      <w:rFonts w:ascii="Times New Roman" w:hAnsi="Times New Roman"/>
                      <w:sz w:val="24"/>
                    </w:rPr>
                  </w:r>
                </w:p>
              </w:tc>
              <w:tc>
                <w:tcPr>
                  <w:tcBorders/>
                  <w:tcW w:w="2552" w:type="dxa"/>
                  <w:textDirection w:val="lrTb"/>
                  <w:noWrap w:val="false"/>
                </w:tcPr>
                <w:p w14:paraId="44EE9939">
                  <w:pPr>
                    <w:pStyle w:val="929"/>
                    <w:pBdr/>
                    <w:spacing/>
                    <w:ind w:firstLine="0"/>
                    <w:rPr>
                      <w:rFonts w:ascii="Times New Roman" w:hAnsi="Times New Roman"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________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___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________</w:t>
                  </w:r>
                  <w:r>
                    <w:rPr>
                      <w:rFonts w:ascii="Times New Roman" w:hAnsi="Times New Roman"/>
                      <w:sz w:val="24"/>
                      <w:lang w:val="en-US"/>
                    </w:rPr>
                  </w:r>
                  <w:r>
                    <w:rPr>
                      <w:rFonts w:ascii="Times New Roman" w:hAnsi="Times New Roman"/>
                      <w:sz w:val="24"/>
                      <w:lang w:val="en-US"/>
                    </w:rPr>
                  </w:r>
                </w:p>
                <w:p w14:paraId="115209D9">
                  <w:pPr>
                    <w:pStyle w:val="929"/>
                    <w:pBdr/>
                    <w:spacing w:before="0"/>
                    <w:ind w:firstLine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(прізвище, ім’я та </w:t>
                  </w:r>
                  <w:r>
                    <w:rPr>
                      <w:rFonts w:ascii="Times New Roman" w:hAnsi="Times New Roman"/>
                      <w:sz w:val="20"/>
                    </w:rPr>
                    <w:br/>
                    <w:t xml:space="preserve">по батькові (за наявності)</w:t>
                  </w:r>
                  <w:r>
                    <w:rPr>
                      <w:rFonts w:ascii="Times New Roman" w:hAnsi="Times New Roman"/>
                      <w:sz w:val="24"/>
                    </w:rPr>
                  </w:r>
                  <w:r>
                    <w:rPr>
                      <w:rFonts w:ascii="Times New Roman" w:hAnsi="Times New Roman"/>
                      <w:sz w:val="24"/>
                    </w:rPr>
                  </w:r>
                </w:p>
              </w:tc>
            </w:tr>
          </w:tbl>
          <w:p w14:paraId="4B3D173D">
            <w:pPr>
              <w:pStyle w:val="929"/>
              <w:pBdr/>
              <w:spacing/>
              <w:ind w:firstLine="0"/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pP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38" w:type="pct"/>
            <w:textDirection w:val="lrTb"/>
            <w:noWrap w:val="false"/>
          </w:tcPr>
          <w:tbl>
            <w:tblPr>
              <w:tblW w:w="4253" w:type="dxa"/>
              <w:tblBorders/>
              <w:tblLayout w:type="fixed"/>
              <w:tblLook w:val="0000" w:firstRow="0" w:lastRow="0" w:firstColumn="0" w:lastColumn="0" w:noHBand="0" w:noVBand="0"/>
            </w:tblPr>
            <w:tblGrid>
              <w:gridCol w:w="1701"/>
              <w:gridCol w:w="2552"/>
            </w:tblGrid>
            <w:tr>
              <w:trPr/>
              <w:tc>
                <w:tcPr>
                  <w:tcBorders/>
                  <w:tcW w:w="1701" w:type="dxa"/>
                  <w:textDirection w:val="lrTb"/>
                  <w:noWrap w:val="false"/>
                </w:tcPr>
                <w:p w14:paraId="362B7E05">
                  <w:pPr>
                    <w:pStyle w:val="929"/>
                    <w:pBdr/>
                    <w:spacing/>
                    <w:ind w:firstLine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__________</w:t>
                  </w:r>
                  <w:r>
                    <w:rPr>
                      <w:rFonts w:ascii="Times New Roman" w:hAnsi="Times New Roman"/>
                      <w:sz w:val="24"/>
                    </w:rPr>
                    <w:br/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(підпис)</w:t>
                  </w:r>
                  <w:r>
                    <w:rPr>
                      <w:rFonts w:ascii="Times New Roman" w:hAnsi="Times New Roman"/>
                      <w:sz w:val="24"/>
                    </w:rPr>
                  </w:r>
                  <w:r>
                    <w:rPr>
                      <w:rFonts w:ascii="Times New Roman" w:hAnsi="Times New Roman"/>
                      <w:sz w:val="24"/>
                    </w:rPr>
                  </w:r>
                </w:p>
              </w:tc>
              <w:tc>
                <w:tcPr>
                  <w:tcBorders/>
                  <w:tcW w:w="2552" w:type="dxa"/>
                  <w:textDirection w:val="lrTb"/>
                  <w:noWrap w:val="false"/>
                </w:tcPr>
                <w:p w14:paraId="2A9EAF48">
                  <w:pPr>
                    <w:pStyle w:val="929"/>
                    <w:pBdr/>
                    <w:spacing/>
                    <w:ind w:firstLine="0"/>
                    <w:rPr>
                      <w:rFonts w:ascii="Times New Roman" w:hAnsi="Times New Roman"/>
                      <w:sz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__________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___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______</w:t>
                  </w:r>
                  <w:r>
                    <w:rPr>
                      <w:rFonts w:ascii="Times New Roman" w:hAnsi="Times New Roman"/>
                      <w:sz w:val="24"/>
                      <w:lang w:val="ru-RU"/>
                    </w:rPr>
                  </w:r>
                  <w:r>
                    <w:rPr>
                      <w:rFonts w:ascii="Times New Roman" w:hAnsi="Times New Roman"/>
                      <w:sz w:val="24"/>
                      <w:lang w:val="ru-RU"/>
                    </w:rPr>
                  </w:r>
                </w:p>
                <w:p w14:paraId="601B8CE4">
                  <w:pPr>
                    <w:pStyle w:val="929"/>
                    <w:pBdr/>
                    <w:spacing w:before="0"/>
                    <w:ind w:firstLine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 xml:space="preserve">(прізвище, ім’я та </w:t>
                  </w:r>
                  <w:r>
                    <w:rPr>
                      <w:rFonts w:ascii="Times New Roman" w:hAnsi="Times New Roman"/>
                      <w:sz w:val="20"/>
                    </w:rPr>
                    <w:br/>
                    <w:t xml:space="preserve">по батькові (за наявності)</w:t>
                  </w:r>
                  <w:r>
                    <w:rPr>
                      <w:rFonts w:ascii="Times New Roman" w:hAnsi="Times New Roman"/>
                      <w:sz w:val="24"/>
                    </w:rPr>
                  </w:r>
                  <w:r>
                    <w:rPr>
                      <w:rFonts w:ascii="Times New Roman" w:hAnsi="Times New Roman"/>
                      <w:sz w:val="24"/>
                    </w:rPr>
                  </w:r>
                </w:p>
              </w:tc>
            </w:tr>
          </w:tbl>
          <w:p w14:paraId="7CB4FE6C">
            <w:pPr>
              <w:pStyle w:val="929"/>
              <w:pBdr/>
              <w:spacing/>
              <w:ind w:firstLine="0"/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pP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  <w:r>
              <w:rPr>
                <w:rFonts w:ascii="Times New Roman" w:hAnsi="Times New Roman" w:eastAsia="Times New Roman"/>
                <w:color w:val="292b2c"/>
                <w:sz w:val="24"/>
                <w:lang w:eastAsia="uk-UA"/>
              </w:rPr>
            </w:r>
          </w:p>
        </w:tc>
      </w:tr>
    </w:tbl>
    <w:p w14:paraId="0F404E27">
      <w:pPr>
        <w:pBdr/>
        <w:spacing/>
        <w: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39EE89">
      <w:pPr>
        <w:pBdr/>
        <w:spacing w:before="120"/>
        <w:ind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1BDC3B47">
      <w:pPr>
        <w:pBdr/>
        <w:spacing w:before="120"/>
        <w:ind w:firstLine="567"/>
        <w:jc w:val="both"/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* Для </w:t>
      </w:r>
      <w:r>
        <w:rPr>
          <w:rFonts w:ascii="Times New Roman" w:hAnsi="Times New Roman"/>
          <w:sz w:val="20"/>
          <w:szCs w:val="24"/>
        </w:rPr>
        <w:t xml:space="preserve">фізичних осіб,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паспорті, зазначаються серія та номер паспорта.</w:t>
      </w:r>
      <w:r>
        <w:rPr>
          <w:rFonts w:ascii="Times New Roman" w:hAnsi="Times New Roman"/>
          <w:sz w:val="20"/>
          <w:szCs w:val="24"/>
        </w:rPr>
      </w:r>
      <w:r>
        <w:rPr>
          <w:rFonts w:ascii="Times New Roman" w:hAnsi="Times New Roman"/>
          <w:sz w:val="20"/>
          <w:szCs w:val="24"/>
        </w:rPr>
      </w:r>
    </w:p>
    <w:p w14:paraId="5CE9FF21">
      <w:pPr>
        <w:pStyle w:val="885"/>
        <w:pBdr/>
        <w:spacing w:after="0" w:afterAutospacing="0" w:before="0" w:beforeAutospacing="0" w:line="240" w:lineRule="auto"/>
        <w:ind/>
        <w:jc w:val="center"/>
        <w:rPr>
          <w:b w:val="0"/>
          <w:bCs w:val="0"/>
          <w:color w:val="000000" w:themeColor="text1"/>
          <w:sz w:val="24"/>
          <w:szCs w:val="24"/>
          <w:highlight w:val="none"/>
        </w:rPr>
      </w:pPr>
      <w:r>
        <w:rPr>
          <w:b w:val="0"/>
          <w:bCs w:val="0"/>
          <w:color w:val="000000" w:themeColor="text1"/>
          <w:sz w:val="24"/>
          <w:szCs w:val="24"/>
          <w:highlight w:val="none"/>
          <w:lang w:val="uk-UA" w:bidi="uk-UA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sectPr>
      <w:footnotePr/>
      <w:endnotePr/>
      <w:type w:val="nextPage"/>
      <w:pgSz w:h="16838" w:orient="portrait" w:w="11906"/>
      <w:pgMar w:top="850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Times New Roman">
    <w:panose1 w:val="02020603050405020304"/>
  </w:font>
  <w:font w:name="Antiqua">
    <w:panose1 w:val="050401020108070707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5">
    <w:nsid w:val="24F88A94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333333"/>
        <w:sz w:val="28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6">
    <w:nsid w:val="6FCF4CA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333333"/>
        <w:sz w:val="28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7">
    <w:nsid w:val="4F75836F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333333"/>
        <w:sz w:val="28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8">
    <w:nsid w:val="7294A13E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333333"/>
        <w:sz w:val="28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9">
    <w:nsid w:val="624AAF53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333333"/>
        <w:sz w:val="28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0">
    <w:nsid w:val="3CBFE450"/>
    <w:lvl w:ilvl="0">
      <w:isLgl w:val="false"/>
      <w:lvlJc w:val="left"/>
      <w:lvlText w:val="%1."/>
      <w:numFmt w:val="decimal"/>
      <w:pPr>
        <w:pBdr/>
        <w:spacing/>
        <w:ind w:hanging="360" w:left="113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5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7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9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1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3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5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7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94"/>
      </w:pPr>
      <w:rPr/>
      <w:start w:val="1"/>
      <w:suff w:val="tab"/>
    </w:lvl>
  </w:abstractNum>
  <w:abstractNum w:abstractNumId="11">
    <w:nsid w:val="3D0606D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color w:val="666666"/>
        <w:sz w:val="27"/>
      </w:rPr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18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18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180" w:left="6469"/>
      </w:pPr>
      <w:rPr/>
      <w:start w:val="1"/>
      <w:suff w:val="tab"/>
    </w:lvl>
  </w:abstractNum>
  <w:abstractNum w:abstractNumId="12">
    <w:nsid w:val="7E201E3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Table Grid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Table Grid Light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1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2"/>
    <w:basedOn w:val="7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1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2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3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4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5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6"/>
    <w:basedOn w:val="7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1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2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3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4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5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6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1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2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3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4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5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6"/>
    <w:basedOn w:val="7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1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2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3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4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5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6"/>
    <w:basedOn w:val="7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4">
    <w:name w:val="Heading 1"/>
    <w:basedOn w:val="916"/>
    <w:next w:val="916"/>
    <w:link w:val="86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5">
    <w:name w:val="Heading 2"/>
    <w:basedOn w:val="916"/>
    <w:next w:val="916"/>
    <w:link w:val="86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6">
    <w:name w:val="Heading 3"/>
    <w:basedOn w:val="916"/>
    <w:next w:val="916"/>
    <w:link w:val="86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7">
    <w:name w:val="Heading 4"/>
    <w:basedOn w:val="916"/>
    <w:next w:val="916"/>
    <w:link w:val="86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8">
    <w:name w:val="Heading 5"/>
    <w:basedOn w:val="916"/>
    <w:next w:val="916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9">
    <w:name w:val="Heading 6"/>
    <w:basedOn w:val="916"/>
    <w:next w:val="916"/>
    <w:link w:val="87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0">
    <w:name w:val="Heading 7"/>
    <w:basedOn w:val="916"/>
    <w:next w:val="916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1">
    <w:name w:val="Heading 8"/>
    <w:basedOn w:val="916"/>
    <w:next w:val="916"/>
    <w:link w:val="87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2">
    <w:name w:val="Heading 9"/>
    <w:basedOn w:val="916"/>
    <w:next w:val="916"/>
    <w:link w:val="87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default="1">
    <w:name w:val="Default Paragraph Font"/>
    <w:uiPriority w:val="1"/>
    <w:semiHidden/>
    <w:unhideWhenUsed/>
    <w:pPr>
      <w:pBdr/>
      <w:spacing/>
      <w:ind/>
    </w:pPr>
  </w:style>
  <w:style w:type="numbering" w:styleId="864" w:default="1">
    <w:name w:val="No List"/>
    <w:uiPriority w:val="99"/>
    <w:semiHidden/>
    <w:unhideWhenUsed/>
    <w:pPr>
      <w:pBdr/>
      <w:spacing/>
      <w:ind/>
    </w:pPr>
  </w:style>
  <w:style w:type="character" w:styleId="865">
    <w:name w:val="Heading 1 Char"/>
    <w:basedOn w:val="863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6">
    <w:name w:val="Heading 2 Char"/>
    <w:basedOn w:val="863"/>
    <w:link w:val="8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7">
    <w:name w:val="Heading 3 Char"/>
    <w:basedOn w:val="863"/>
    <w:link w:val="85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8">
    <w:name w:val="Heading 4 Char"/>
    <w:basedOn w:val="863"/>
    <w:link w:val="85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9">
    <w:name w:val="Heading 5 Char"/>
    <w:basedOn w:val="863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0">
    <w:name w:val="Heading 6 Char"/>
    <w:basedOn w:val="863"/>
    <w:link w:val="85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1">
    <w:name w:val="Heading 7 Char"/>
    <w:basedOn w:val="863"/>
    <w:link w:val="86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2">
    <w:name w:val="Heading 8 Char"/>
    <w:basedOn w:val="863"/>
    <w:link w:val="86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3">
    <w:name w:val="Heading 9 Char"/>
    <w:basedOn w:val="863"/>
    <w:link w:val="86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4">
    <w:name w:val="Title"/>
    <w:basedOn w:val="916"/>
    <w:next w:val="916"/>
    <w:link w:val="87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5">
    <w:name w:val="Title Char"/>
    <w:basedOn w:val="863"/>
    <w:link w:val="87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6">
    <w:name w:val="Subtitle"/>
    <w:basedOn w:val="916"/>
    <w:next w:val="916"/>
    <w:link w:val="87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7">
    <w:name w:val="Subtitle Char"/>
    <w:basedOn w:val="863"/>
    <w:link w:val="87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8">
    <w:name w:val="Quote"/>
    <w:basedOn w:val="916"/>
    <w:next w:val="916"/>
    <w:link w:val="87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9">
    <w:name w:val="Quote Char"/>
    <w:basedOn w:val="863"/>
    <w:link w:val="87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0">
    <w:name w:val="List Paragraph"/>
    <w:basedOn w:val="916"/>
    <w:uiPriority w:val="34"/>
    <w:qFormat/>
    <w:pPr>
      <w:pBdr/>
      <w:spacing/>
      <w:ind w:left="720"/>
      <w:contextualSpacing w:val="true"/>
    </w:pPr>
  </w:style>
  <w:style w:type="character" w:styleId="881">
    <w:name w:val="Intense Emphasis"/>
    <w:basedOn w:val="8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6"/>
    <w:next w:val="916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863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8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6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8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863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863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8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86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1">
    <w:name w:val="Header"/>
    <w:basedOn w:val="916"/>
    <w:link w:val="89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2">
    <w:name w:val="Header Char"/>
    <w:basedOn w:val="863"/>
    <w:link w:val="891"/>
    <w:uiPriority w:val="99"/>
    <w:pPr>
      <w:pBdr/>
      <w:spacing/>
      <w:ind/>
    </w:pPr>
  </w:style>
  <w:style w:type="paragraph" w:styleId="893">
    <w:name w:val="Footer"/>
    <w:basedOn w:val="916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Footer Char"/>
    <w:basedOn w:val="863"/>
    <w:link w:val="893"/>
    <w:uiPriority w:val="99"/>
    <w:pPr>
      <w:pBdr/>
      <w:spacing/>
      <w:ind/>
    </w:pPr>
  </w:style>
  <w:style w:type="paragraph" w:styleId="895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6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863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863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6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863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863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Hyperlink"/>
    <w:basedOn w:val="8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3">
    <w:name w:val="FollowedHyperlink"/>
    <w:basedOn w:val="8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863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next w:val="916"/>
    <w:link w:val="916"/>
    <w:qFormat/>
    <w:pPr>
      <w:pBdr/>
      <w:spacing/>
      <w:ind/>
    </w:pPr>
    <w:rPr>
      <w:sz w:val="24"/>
      <w:lang w:val="ru-RU" w:eastAsia="ru-RU" w:bidi="ar-SA"/>
    </w:rPr>
  </w:style>
  <w:style w:type="paragraph" w:styleId="917">
    <w:name w:val="Заголовок 1"/>
    <w:basedOn w:val="916"/>
    <w:next w:val="916"/>
    <w:link w:val="916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18">
    <w:name w:val="Заголовок 2"/>
    <w:basedOn w:val="916"/>
    <w:next w:val="916"/>
    <w:link w:val="916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character" w:styleId="919">
    <w:name w:val="Основной шрифт абзаца"/>
    <w:next w:val="919"/>
    <w:link w:val="923"/>
    <w:semiHidden/>
    <w:pPr>
      <w:pBdr/>
      <w:spacing/>
      <w:ind/>
    </w:pPr>
  </w:style>
  <w:style w:type="table" w:styleId="920">
    <w:name w:val="Обычная таблица"/>
    <w:next w:val="920"/>
    <w:link w:val="91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1">
    <w:name w:val="Нет списка"/>
    <w:next w:val="921"/>
    <w:link w:val="916"/>
    <w:semiHidden/>
    <w:pPr>
      <w:pBdr/>
      <w:spacing/>
      <w:ind/>
    </w:pPr>
  </w:style>
  <w:style w:type="paragraph" w:styleId="922">
    <w:name w:val="Основной текст"/>
    <w:basedOn w:val="916"/>
    <w:next w:val="922"/>
    <w:link w:val="916"/>
    <w:pPr>
      <w:pBdr/>
      <w:spacing/>
      <w:ind/>
    </w:pPr>
    <w:rPr>
      <w:sz w:val="28"/>
    </w:rPr>
  </w:style>
  <w:style w:type="paragraph" w:styleId="923">
    <w:name w:val="Знак"/>
    <w:basedOn w:val="916"/>
    <w:next w:val="923"/>
    <w:link w:val="919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24">
    <w:name w:val="Текст выноски"/>
    <w:basedOn w:val="916"/>
    <w:next w:val="924"/>
    <w:link w:val="91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5">
    <w:name w:val="rvts6"/>
    <w:basedOn w:val="919"/>
    <w:next w:val="925"/>
    <w:link w:val="916"/>
    <w:pPr>
      <w:pBdr/>
      <w:spacing/>
      <w:ind/>
    </w:pPr>
  </w:style>
  <w:style w:type="paragraph" w:styleId="926">
    <w:name w:val="Обычный (веб)"/>
    <w:basedOn w:val="916"/>
    <w:next w:val="926"/>
    <w:link w:val="916"/>
    <w:pPr>
      <w:pBdr/>
      <w:spacing w:after="100" w:afterAutospacing="1" w:before="100" w:beforeAutospacing="1"/>
      <w:ind/>
    </w:pPr>
    <w:rPr>
      <w:szCs w:val="24"/>
    </w:rPr>
  </w:style>
  <w:style w:type="character" w:styleId="927">
    <w:name w:val="rvts37"/>
    <w:basedOn w:val="919"/>
    <w:next w:val="927"/>
    <w:link w:val="916"/>
    <w:pPr>
      <w:pBdr/>
      <w:spacing/>
      <w:ind/>
    </w:pPr>
  </w:style>
  <w:style w:type="paragraph" w:styleId="928">
    <w:name w:val="rvps2"/>
    <w:basedOn w:val="916"/>
    <w:next w:val="928"/>
    <w:link w:val="916"/>
    <w:pPr>
      <w:pBdr/>
      <w:spacing w:after="100" w:afterAutospacing="1" w:before="100" w:beforeAutospacing="1"/>
      <w:ind/>
    </w:pPr>
    <w:rPr>
      <w:szCs w:val="24"/>
    </w:rPr>
  </w:style>
  <w:style w:type="paragraph" w:styleId="929" w:customStyle="1">
    <w:name w:val="Нормальний текст"/>
    <w:uiPriority w:val="99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120" w:beforeAutospacing="0" w:line="240" w:lineRule="auto"/>
      <w:ind w:right="0" w:firstLine="567" w:left="0"/>
      <w:contextualSpacing w:val="false"/>
      <w:jc w:val="left"/>
    </w:pPr>
    <w:rPr>
      <w:rFonts w:ascii="Antiqua" w:hAnsi="Antiqua" w:eastAsia="SimSu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4"/>
      <w:highlight w:val="none"/>
      <w:u w:val="none"/>
      <w:vertAlign w:val="baseline"/>
      <w:rtl w:val="0"/>
      <w:cs w:val="0"/>
      <w:lang w:val="uk-UA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https://zakon.rada.gov.ua/laws/show/918-2023-%D0%BF#n138" TargetMode="External"/><Relationship Id="rId11" Type="http://schemas.openxmlformats.org/officeDocument/2006/relationships/hyperlink" Target="mailto:krasnograd.m-r@ukr.net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18</cp:revision>
  <dcterms:created xsi:type="dcterms:W3CDTF">2025-04-24T06:24:00Z</dcterms:created>
  <dcterms:modified xsi:type="dcterms:W3CDTF">2026-07-14T12:15:44Z</dcterms:modified>
  <cp:version>983040</cp:version>
</cp:coreProperties>
</file>